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01B" w:rsidRPr="00236733" w:rsidRDefault="008A2E54" w:rsidP="00236733">
      <w:pPr>
        <w:jc w:val="center"/>
        <w:rPr>
          <w:b/>
          <w:sz w:val="24"/>
          <w:szCs w:val="24"/>
          <w:u w:val="single"/>
        </w:rPr>
      </w:pPr>
      <w:r>
        <w:rPr>
          <w:b/>
          <w:sz w:val="24"/>
          <w:szCs w:val="24"/>
          <w:u w:val="single"/>
        </w:rPr>
        <w:t xml:space="preserve">Introductie op het boek Ruth. </w:t>
      </w:r>
    </w:p>
    <w:p w:rsidR="00236733" w:rsidRDefault="00236733" w:rsidP="000753B4">
      <w:pPr>
        <w:rPr>
          <w:sz w:val="24"/>
          <w:szCs w:val="24"/>
        </w:rPr>
      </w:pPr>
    </w:p>
    <w:p w:rsidR="00236733" w:rsidRPr="009C083A" w:rsidRDefault="009C083A" w:rsidP="000753B4">
      <w:pPr>
        <w:rPr>
          <w:color w:val="0070C0"/>
          <w:sz w:val="24"/>
          <w:szCs w:val="24"/>
        </w:rPr>
      </w:pPr>
      <w:r w:rsidRPr="009C083A">
        <w:rPr>
          <w:color w:val="0070C0"/>
          <w:sz w:val="24"/>
          <w:szCs w:val="24"/>
          <w:u w:val="single"/>
        </w:rPr>
        <w:t>Ruth 1:1</w:t>
      </w:r>
      <w:r w:rsidRPr="009C083A">
        <w:rPr>
          <w:color w:val="0070C0"/>
          <w:sz w:val="24"/>
          <w:szCs w:val="24"/>
        </w:rPr>
        <w:t xml:space="preserve"> In de dagen dat de richters leiding gaven aan het volk, gebeurde het dat er hongersnood was in het land. Daarom ging een man uit Bethlehem in Juda op weg om als vreemdeling in de vlakten van Moab te verblijven, hij, zijn vrouw en zijn twee zonen (HSV). </w:t>
      </w:r>
    </w:p>
    <w:p w:rsidR="00B4142E" w:rsidRDefault="00B4142E" w:rsidP="000753B4">
      <w:pPr>
        <w:rPr>
          <w:sz w:val="24"/>
          <w:szCs w:val="24"/>
        </w:rPr>
      </w:pPr>
    </w:p>
    <w:p w:rsidR="009C083A" w:rsidRPr="00110FE2" w:rsidRDefault="009C083A" w:rsidP="009C083A">
      <w:pPr>
        <w:jc w:val="center"/>
        <w:rPr>
          <w:b/>
          <w:sz w:val="24"/>
          <w:szCs w:val="24"/>
          <w:u w:val="single"/>
        </w:rPr>
      </w:pPr>
      <w:r w:rsidRPr="00110FE2">
        <w:rPr>
          <w:b/>
          <w:sz w:val="24"/>
          <w:szCs w:val="24"/>
          <w:u w:val="single"/>
        </w:rPr>
        <w:t>De schrijver van het boek.</w:t>
      </w:r>
    </w:p>
    <w:p w:rsidR="009C083A" w:rsidRDefault="009C083A" w:rsidP="009C083A">
      <w:pPr>
        <w:rPr>
          <w:sz w:val="24"/>
          <w:szCs w:val="24"/>
        </w:rPr>
      </w:pPr>
    </w:p>
    <w:p w:rsidR="009C083A" w:rsidRDefault="009C083A" w:rsidP="009C083A">
      <w:pPr>
        <w:rPr>
          <w:sz w:val="24"/>
          <w:szCs w:val="24"/>
        </w:rPr>
      </w:pPr>
      <w:r>
        <w:rPr>
          <w:sz w:val="24"/>
          <w:szCs w:val="24"/>
        </w:rPr>
        <w:t xml:space="preserve">De schrijver van het boek Ruth is waarschijnlijk de profeet Samuel geweest, die ook het boek Richteren heeft geschreven. Het boek Richteren is geschreven in een tijd dat er geen koning was in Israël (Richt.17:6, 18:1, 19:1, 21:25), en in de tijd van de rechters was Israël ook niet op zoek naar een koning, behalve in Richt.8:22, waar de mannen van Israël aan Gideon vroegen om over hen te heersen. Maar Gideon weigerde het koningschap, want de Heer had het alleenprivilege om over Israël te heersen.   </w:t>
      </w:r>
    </w:p>
    <w:p w:rsidR="009C083A" w:rsidRDefault="009C083A" w:rsidP="009C083A">
      <w:pPr>
        <w:rPr>
          <w:sz w:val="24"/>
          <w:szCs w:val="24"/>
        </w:rPr>
      </w:pPr>
      <w:r>
        <w:rPr>
          <w:sz w:val="24"/>
          <w:szCs w:val="24"/>
        </w:rPr>
        <w:t xml:space="preserve">Maar de conclusie dat er (nog) geen koning in Israël was, laat zien dat de schrijver wel een koning verwachtte. De eerste persoon, die een verzoek om een koning voor Israël kreeg, was Samuel (1Sam.8:5). De eerste koning in Israël - Saul - kwam uit de meest afvallige stam in het boek Richteren, namelijk Benjamin. De tweede koning, David, was de keuze van God (1Sam.15:28, 16:1), en hij kwam uit de stam Juda, die door God uitgekozen was om het koninklijke geslacht voort te brengen (Gen.49:10, Mic.5:1). In het boek Ruth wordt dit bevestigd, zie Ruth 4:17-22. </w:t>
      </w:r>
    </w:p>
    <w:p w:rsidR="009C083A" w:rsidRDefault="009C083A" w:rsidP="009C083A">
      <w:pPr>
        <w:rPr>
          <w:sz w:val="24"/>
          <w:szCs w:val="24"/>
        </w:rPr>
      </w:pPr>
      <w:r>
        <w:rPr>
          <w:sz w:val="24"/>
          <w:szCs w:val="24"/>
        </w:rPr>
        <w:t xml:space="preserve">Het Bijbelboek Ruth was oorspronkelijk een onderdeel van het boek Richteren om de ontknoping van deze periode te onthullen, namelijk het koningschap van David. </w:t>
      </w:r>
    </w:p>
    <w:p w:rsidR="00B4142E" w:rsidRDefault="00B4142E" w:rsidP="000753B4">
      <w:pPr>
        <w:rPr>
          <w:sz w:val="24"/>
          <w:szCs w:val="24"/>
        </w:rPr>
      </w:pPr>
    </w:p>
    <w:p w:rsidR="009C083A" w:rsidRPr="009C083A" w:rsidRDefault="009C083A" w:rsidP="009C083A">
      <w:pPr>
        <w:jc w:val="center"/>
        <w:rPr>
          <w:b/>
          <w:sz w:val="24"/>
          <w:szCs w:val="24"/>
          <w:u w:val="single"/>
        </w:rPr>
      </w:pPr>
      <w:r w:rsidRPr="009C083A">
        <w:rPr>
          <w:b/>
          <w:sz w:val="24"/>
          <w:szCs w:val="24"/>
          <w:u w:val="single"/>
        </w:rPr>
        <w:t>Introductie op het boek Ruth.</w:t>
      </w:r>
    </w:p>
    <w:p w:rsidR="009C083A" w:rsidRDefault="009C083A" w:rsidP="000753B4">
      <w:pPr>
        <w:rPr>
          <w:sz w:val="24"/>
          <w:szCs w:val="24"/>
        </w:rPr>
      </w:pPr>
    </w:p>
    <w:p w:rsidR="009C083A" w:rsidRDefault="009C083A" w:rsidP="000753B4">
      <w:pPr>
        <w:rPr>
          <w:sz w:val="24"/>
          <w:szCs w:val="24"/>
        </w:rPr>
      </w:pPr>
      <w:r>
        <w:rPr>
          <w:sz w:val="24"/>
          <w:szCs w:val="24"/>
        </w:rPr>
        <w:t xml:space="preserve">Het boek Ruth werd geschreven als antwoord op het dilemma van het boek Richteren, namelijk dat er geen koning in Israël was, en dat iedereen </w:t>
      </w:r>
      <w:r w:rsidR="0034170F">
        <w:rPr>
          <w:sz w:val="24"/>
          <w:szCs w:val="24"/>
        </w:rPr>
        <w:t>deed</w:t>
      </w:r>
      <w:r>
        <w:rPr>
          <w:sz w:val="24"/>
          <w:szCs w:val="24"/>
        </w:rPr>
        <w:t xml:space="preserve"> wat goed was in eigen ogen, maar slecht was in de ogen van de Heer. Vergelijk Richt.17:6, 18:1, 19:1, 20:25 met Richt.2:11, 3:7+12, 4:1, 6:1, 10:6, 13:1. Het laatste woord in het boek Ruth is de naam David, die op het moment van schrijven dus al leefde en bekend was bij de schrijver, maar nog geen koning genoemd wordt. Daarom is de schrijver van het boek Ruth zeer waarschijnlijk de profeet Samuel geweest, die het volk Israël heeft willen voorbereiden op het koningschap van David na een periode van afvalligheid in de tijd van de rechters en de goddeloze</w:t>
      </w:r>
      <w:bookmarkStart w:id="0" w:name="_GoBack"/>
      <w:bookmarkEnd w:id="0"/>
      <w:r>
        <w:rPr>
          <w:sz w:val="24"/>
          <w:szCs w:val="24"/>
        </w:rPr>
        <w:t xml:space="preserve"> koning Saul. David was een man naar Gods hart (1Sam.13:14), en hij zou het volk Israël leiden met een zuiver hart en een vaste hand (Ps.78:72). </w:t>
      </w:r>
    </w:p>
    <w:p w:rsidR="00EA58B6" w:rsidRPr="00ED3C23" w:rsidRDefault="00EA58B6" w:rsidP="00EA58B6">
      <w:pPr>
        <w:rPr>
          <w:sz w:val="24"/>
          <w:szCs w:val="24"/>
        </w:rPr>
      </w:pPr>
      <w:r>
        <w:rPr>
          <w:sz w:val="24"/>
          <w:szCs w:val="24"/>
        </w:rPr>
        <w:t xml:space="preserve">Het boek Ruth hoort bij de Joodse Geschriften (Chetoebiem), samen met de boeken Psalmen, </w:t>
      </w:r>
      <w:r w:rsidR="007D5192">
        <w:rPr>
          <w:sz w:val="24"/>
          <w:szCs w:val="24"/>
        </w:rPr>
        <w:t xml:space="preserve">Job, </w:t>
      </w:r>
      <w:r>
        <w:rPr>
          <w:sz w:val="24"/>
          <w:szCs w:val="24"/>
        </w:rPr>
        <w:t>Spreuken,</w:t>
      </w:r>
      <w:r w:rsidR="007A7E35">
        <w:rPr>
          <w:sz w:val="24"/>
          <w:szCs w:val="24"/>
        </w:rPr>
        <w:t xml:space="preserve"> Prediker,</w:t>
      </w:r>
      <w:r>
        <w:rPr>
          <w:sz w:val="24"/>
          <w:szCs w:val="24"/>
        </w:rPr>
        <w:t xml:space="preserve"> Hooglied, Klaagliederen, Esther, Daniël, Ezra, Nehemia en 1+2 Kronieken, en wordt bij het Joodse volk </w:t>
      </w:r>
      <w:r w:rsidR="007D5192">
        <w:rPr>
          <w:sz w:val="24"/>
          <w:szCs w:val="24"/>
        </w:rPr>
        <w:t xml:space="preserve">altijd </w:t>
      </w:r>
      <w:r>
        <w:rPr>
          <w:sz w:val="24"/>
          <w:szCs w:val="24"/>
        </w:rPr>
        <w:t xml:space="preserve">voorgelezen op het pinksterfeest. </w:t>
      </w:r>
    </w:p>
    <w:p w:rsidR="00EA58B6" w:rsidRDefault="00EA58B6" w:rsidP="000753B4">
      <w:pPr>
        <w:rPr>
          <w:sz w:val="24"/>
          <w:szCs w:val="24"/>
        </w:rPr>
      </w:pPr>
    </w:p>
    <w:p w:rsidR="009C083A" w:rsidRDefault="009C083A" w:rsidP="000753B4">
      <w:pPr>
        <w:rPr>
          <w:sz w:val="24"/>
          <w:szCs w:val="24"/>
        </w:rPr>
      </w:pPr>
    </w:p>
    <w:p w:rsidR="009C083A" w:rsidRPr="00ED3C23" w:rsidRDefault="00ED3C23" w:rsidP="00ED3C23">
      <w:pPr>
        <w:jc w:val="center"/>
        <w:rPr>
          <w:b/>
          <w:sz w:val="24"/>
          <w:szCs w:val="24"/>
          <w:u w:val="single"/>
        </w:rPr>
      </w:pPr>
      <w:r w:rsidRPr="00ED3C23">
        <w:rPr>
          <w:b/>
          <w:sz w:val="24"/>
          <w:szCs w:val="24"/>
          <w:u w:val="single"/>
        </w:rPr>
        <w:t>Overzicht van het boek Ruth.</w:t>
      </w:r>
    </w:p>
    <w:p w:rsidR="00ED3C23" w:rsidRDefault="00ED3C23" w:rsidP="000753B4">
      <w:pPr>
        <w:rPr>
          <w:sz w:val="24"/>
          <w:szCs w:val="24"/>
        </w:rPr>
      </w:pPr>
    </w:p>
    <w:p w:rsidR="00ED3C23" w:rsidRDefault="00ED3C23" w:rsidP="000753B4">
      <w:pPr>
        <w:rPr>
          <w:sz w:val="24"/>
          <w:szCs w:val="24"/>
        </w:rPr>
      </w:pPr>
      <w:r>
        <w:rPr>
          <w:sz w:val="24"/>
          <w:szCs w:val="24"/>
        </w:rPr>
        <w:t xml:space="preserve">A: Twee onafscheidelijke vrouwen. </w:t>
      </w:r>
    </w:p>
    <w:p w:rsidR="00ED3C23" w:rsidRDefault="00ED3C23" w:rsidP="00ED3C23">
      <w:pPr>
        <w:pStyle w:val="Lijstalinea"/>
        <w:numPr>
          <w:ilvl w:val="0"/>
          <w:numId w:val="1"/>
        </w:numPr>
        <w:rPr>
          <w:sz w:val="24"/>
          <w:szCs w:val="24"/>
        </w:rPr>
      </w:pPr>
      <w:r>
        <w:rPr>
          <w:sz w:val="24"/>
          <w:szCs w:val="24"/>
        </w:rPr>
        <w:t xml:space="preserve">Hoofdstuk 1: de rampspoed van een schoonmoeder. </w:t>
      </w:r>
    </w:p>
    <w:p w:rsidR="00ED3C23" w:rsidRDefault="00ED3C23" w:rsidP="00ED3C23">
      <w:pPr>
        <w:pStyle w:val="Lijstalinea"/>
        <w:numPr>
          <w:ilvl w:val="0"/>
          <w:numId w:val="1"/>
        </w:numPr>
        <w:rPr>
          <w:sz w:val="24"/>
          <w:szCs w:val="24"/>
        </w:rPr>
      </w:pPr>
      <w:r>
        <w:rPr>
          <w:sz w:val="24"/>
          <w:szCs w:val="24"/>
        </w:rPr>
        <w:t xml:space="preserve">Hoofdstuk 2: de voorspoed van een schoondochter. </w:t>
      </w:r>
    </w:p>
    <w:p w:rsidR="00ED3C23" w:rsidRDefault="00ED3C23" w:rsidP="00ED3C23">
      <w:pPr>
        <w:rPr>
          <w:sz w:val="24"/>
          <w:szCs w:val="24"/>
        </w:rPr>
      </w:pPr>
    </w:p>
    <w:p w:rsidR="00ED3C23" w:rsidRDefault="00ED3C23" w:rsidP="00ED3C23">
      <w:pPr>
        <w:rPr>
          <w:sz w:val="24"/>
          <w:szCs w:val="24"/>
        </w:rPr>
      </w:pPr>
      <w:r>
        <w:rPr>
          <w:sz w:val="24"/>
          <w:szCs w:val="24"/>
        </w:rPr>
        <w:t xml:space="preserve">B: Twee invloedrijke mannen. </w:t>
      </w:r>
    </w:p>
    <w:p w:rsidR="00ED3C23" w:rsidRDefault="00ED3C23" w:rsidP="00ED3C23">
      <w:pPr>
        <w:pStyle w:val="Lijstalinea"/>
        <w:numPr>
          <w:ilvl w:val="0"/>
          <w:numId w:val="1"/>
        </w:numPr>
        <w:rPr>
          <w:sz w:val="24"/>
          <w:szCs w:val="24"/>
        </w:rPr>
      </w:pPr>
      <w:r>
        <w:rPr>
          <w:sz w:val="24"/>
          <w:szCs w:val="24"/>
        </w:rPr>
        <w:t xml:space="preserve">Het optreden van een liefdevolle verlosser in de familie. </w:t>
      </w:r>
    </w:p>
    <w:p w:rsidR="00ED3C23" w:rsidRDefault="00ED3C23" w:rsidP="00ED3C23">
      <w:pPr>
        <w:pStyle w:val="Lijstalinea"/>
        <w:numPr>
          <w:ilvl w:val="0"/>
          <w:numId w:val="1"/>
        </w:numPr>
        <w:rPr>
          <w:sz w:val="24"/>
          <w:szCs w:val="24"/>
        </w:rPr>
      </w:pPr>
      <w:r>
        <w:rPr>
          <w:sz w:val="24"/>
          <w:szCs w:val="24"/>
        </w:rPr>
        <w:t xml:space="preserve">De aankondiging van een rechtvaardige koning in het land. </w:t>
      </w:r>
    </w:p>
    <w:p w:rsidR="00ED3C23" w:rsidRDefault="00ED3C23" w:rsidP="00ED3C23">
      <w:pPr>
        <w:rPr>
          <w:sz w:val="24"/>
          <w:szCs w:val="24"/>
        </w:rPr>
      </w:pPr>
    </w:p>
    <w:p w:rsidR="00ED3C23" w:rsidRDefault="00ED3C23" w:rsidP="00ED3C23">
      <w:pPr>
        <w:rPr>
          <w:sz w:val="24"/>
          <w:szCs w:val="24"/>
        </w:rPr>
      </w:pPr>
      <w:r>
        <w:rPr>
          <w:sz w:val="24"/>
          <w:szCs w:val="24"/>
        </w:rPr>
        <w:t xml:space="preserve">C: De boodschap van twee boeken. </w:t>
      </w:r>
    </w:p>
    <w:p w:rsidR="00ED3C23" w:rsidRDefault="00ED3C23" w:rsidP="00ED3C23">
      <w:pPr>
        <w:pStyle w:val="Lijstalinea"/>
        <w:numPr>
          <w:ilvl w:val="0"/>
          <w:numId w:val="1"/>
        </w:numPr>
        <w:rPr>
          <w:sz w:val="24"/>
          <w:szCs w:val="24"/>
        </w:rPr>
      </w:pPr>
      <w:r>
        <w:rPr>
          <w:sz w:val="24"/>
          <w:szCs w:val="24"/>
        </w:rPr>
        <w:t xml:space="preserve">Het boek Richteren eindigt met de immoraliteit in Benjamin, uit deze stam kwam de eerste koning Saul voort. </w:t>
      </w:r>
    </w:p>
    <w:p w:rsidR="00ED3C23" w:rsidRDefault="00ED3C23" w:rsidP="00ED3C23">
      <w:pPr>
        <w:pStyle w:val="Lijstalinea"/>
        <w:numPr>
          <w:ilvl w:val="0"/>
          <w:numId w:val="1"/>
        </w:numPr>
        <w:rPr>
          <w:sz w:val="24"/>
          <w:szCs w:val="24"/>
        </w:rPr>
      </w:pPr>
      <w:r>
        <w:rPr>
          <w:sz w:val="24"/>
          <w:szCs w:val="24"/>
        </w:rPr>
        <w:t xml:space="preserve">Het boek Ruth spreekt over de oprechtheid in Bethlehem, uit deze plaats kwam de tweede koning David voort. </w:t>
      </w:r>
    </w:p>
    <w:p w:rsidR="00ED3C23" w:rsidRDefault="00ED3C23" w:rsidP="00ED3C23">
      <w:pPr>
        <w:rPr>
          <w:sz w:val="24"/>
          <w:szCs w:val="24"/>
        </w:rPr>
      </w:pPr>
    </w:p>
    <w:p w:rsidR="00ED3C23" w:rsidRPr="00EA58B6" w:rsidRDefault="00EA58B6" w:rsidP="00EA58B6">
      <w:pPr>
        <w:jc w:val="center"/>
        <w:rPr>
          <w:b/>
          <w:sz w:val="24"/>
          <w:szCs w:val="24"/>
          <w:u w:val="single"/>
        </w:rPr>
      </w:pPr>
      <w:r w:rsidRPr="00EA58B6">
        <w:rPr>
          <w:b/>
          <w:sz w:val="24"/>
          <w:szCs w:val="24"/>
          <w:u w:val="single"/>
        </w:rPr>
        <w:t>Opmerkelijkheden in het boek Ruth.</w:t>
      </w:r>
    </w:p>
    <w:p w:rsidR="00EA58B6" w:rsidRDefault="00EA58B6" w:rsidP="00ED3C23">
      <w:pPr>
        <w:rPr>
          <w:sz w:val="24"/>
          <w:szCs w:val="24"/>
        </w:rPr>
      </w:pPr>
    </w:p>
    <w:p w:rsidR="00EA58B6" w:rsidRDefault="00EA58B6" w:rsidP="00ED3C23">
      <w:pPr>
        <w:rPr>
          <w:sz w:val="24"/>
          <w:szCs w:val="24"/>
        </w:rPr>
      </w:pPr>
      <w:r>
        <w:rPr>
          <w:sz w:val="24"/>
          <w:szCs w:val="24"/>
        </w:rPr>
        <w:t>Ruth was een heidense vrouw, die met een rijke Joodse man t</w:t>
      </w:r>
      <w:r w:rsidR="00F86599">
        <w:rPr>
          <w:sz w:val="24"/>
          <w:szCs w:val="24"/>
        </w:rPr>
        <w:t>r</w:t>
      </w:r>
      <w:r>
        <w:rPr>
          <w:sz w:val="24"/>
          <w:szCs w:val="24"/>
        </w:rPr>
        <w:t>ou</w:t>
      </w:r>
      <w:r w:rsidR="00F86599">
        <w:rPr>
          <w:sz w:val="24"/>
          <w:szCs w:val="24"/>
        </w:rPr>
        <w:t>w</w:t>
      </w:r>
      <w:r>
        <w:rPr>
          <w:sz w:val="24"/>
          <w:szCs w:val="24"/>
        </w:rPr>
        <w:t xml:space="preserve">de. </w:t>
      </w:r>
    </w:p>
    <w:p w:rsidR="00EA58B6" w:rsidRDefault="00EA58B6" w:rsidP="00ED3C23">
      <w:pPr>
        <w:rPr>
          <w:sz w:val="24"/>
          <w:szCs w:val="24"/>
        </w:rPr>
      </w:pPr>
      <w:r>
        <w:rPr>
          <w:sz w:val="24"/>
          <w:szCs w:val="24"/>
        </w:rPr>
        <w:t xml:space="preserve">Esther was een Joodse vrouw, die met een rijke heidense man trouwde. </w:t>
      </w:r>
    </w:p>
    <w:p w:rsidR="00EA58B6" w:rsidRDefault="00EA58B6" w:rsidP="00ED3C23">
      <w:pPr>
        <w:rPr>
          <w:sz w:val="24"/>
          <w:szCs w:val="24"/>
        </w:rPr>
      </w:pPr>
    </w:p>
    <w:p w:rsidR="00EA58B6" w:rsidRDefault="00EA58B6" w:rsidP="00ED3C23">
      <w:pPr>
        <w:rPr>
          <w:sz w:val="24"/>
          <w:szCs w:val="24"/>
        </w:rPr>
      </w:pPr>
      <w:r>
        <w:rPr>
          <w:sz w:val="24"/>
          <w:szCs w:val="24"/>
        </w:rPr>
        <w:t xml:space="preserve">Naomi en Ruth vormen samen het beeld van een gelovige op zijn pelgrimsreis door het leven. </w:t>
      </w:r>
    </w:p>
    <w:p w:rsidR="00EA58B6" w:rsidRDefault="00EA58B6" w:rsidP="00ED3C23">
      <w:pPr>
        <w:rPr>
          <w:sz w:val="24"/>
          <w:szCs w:val="24"/>
        </w:rPr>
      </w:pPr>
      <w:r>
        <w:rPr>
          <w:sz w:val="24"/>
          <w:szCs w:val="24"/>
        </w:rPr>
        <w:t xml:space="preserve">Naomi is het beeld van de oude mens in zijn natuurlijke identiteit, die moet sterven aan de eigen natuurlijke kracht om zichzelf te kunnen redden, om in de volheid van Gods erfenis te kunnen leven. </w:t>
      </w:r>
    </w:p>
    <w:p w:rsidR="00EA58B6" w:rsidRDefault="00EA58B6" w:rsidP="00ED3C23">
      <w:pPr>
        <w:rPr>
          <w:sz w:val="24"/>
          <w:szCs w:val="24"/>
        </w:rPr>
      </w:pPr>
      <w:r>
        <w:rPr>
          <w:sz w:val="24"/>
          <w:szCs w:val="24"/>
        </w:rPr>
        <w:t xml:space="preserve">Ruth is het beeld van de nieuwe mens in zijn geestelijke identiteit, die gefascineerd raakt over de Bruidegom, die de Verlosser is van het erfdeel, en met al Zijn rijkdom en macht de Bruid vruchtbaar maakt door intimiteit. </w:t>
      </w:r>
    </w:p>
    <w:p w:rsidR="00EA58B6" w:rsidRDefault="00EA58B6" w:rsidP="00ED3C23">
      <w:pPr>
        <w:rPr>
          <w:sz w:val="24"/>
          <w:szCs w:val="24"/>
        </w:rPr>
      </w:pPr>
    </w:p>
    <w:sectPr w:rsidR="00EA58B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A58" w:rsidRDefault="00836A58" w:rsidP="00D16353">
      <w:r>
        <w:separator/>
      </w:r>
    </w:p>
  </w:endnote>
  <w:endnote w:type="continuationSeparator" w:id="0">
    <w:p w:rsidR="00836A58" w:rsidRDefault="00836A58" w:rsidP="00D1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353" w:rsidRDefault="00D1635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A58" w:rsidRDefault="00836A58" w:rsidP="00D16353">
      <w:r>
        <w:separator/>
      </w:r>
    </w:p>
  </w:footnote>
  <w:footnote w:type="continuationSeparator" w:id="0">
    <w:p w:rsidR="00836A58" w:rsidRDefault="00836A58" w:rsidP="00D16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42AC5"/>
    <w:multiLevelType w:val="hybridMultilevel"/>
    <w:tmpl w:val="E1201DA8"/>
    <w:lvl w:ilvl="0" w:tplc="87380714">
      <w:numFmt w:val="bullet"/>
      <w:lvlText w:val=""/>
      <w:lvlJc w:val="left"/>
      <w:pPr>
        <w:ind w:left="1065" w:hanging="360"/>
      </w:pPr>
      <w:rPr>
        <w:rFonts w:ascii="Symbol" w:eastAsia="Times New Roman" w:hAnsi="Symbol"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4456375-2A63-496A-B18C-96A6127FBEE3}"/>
    <w:docVar w:name="dgnword-eventsink" w:val="321011120"/>
  </w:docVars>
  <w:rsids>
    <w:rsidRoot w:val="006962B8"/>
    <w:rsid w:val="0001154D"/>
    <w:rsid w:val="000753B4"/>
    <w:rsid w:val="00106D72"/>
    <w:rsid w:val="001256E2"/>
    <w:rsid w:val="001335D5"/>
    <w:rsid w:val="00236733"/>
    <w:rsid w:val="0034170F"/>
    <w:rsid w:val="003D0C2F"/>
    <w:rsid w:val="003D651A"/>
    <w:rsid w:val="003E47D5"/>
    <w:rsid w:val="00423551"/>
    <w:rsid w:val="0051024E"/>
    <w:rsid w:val="005420A6"/>
    <w:rsid w:val="005C48B2"/>
    <w:rsid w:val="00651ABD"/>
    <w:rsid w:val="006962B8"/>
    <w:rsid w:val="006A681E"/>
    <w:rsid w:val="0074191B"/>
    <w:rsid w:val="007A7E35"/>
    <w:rsid w:val="007D5192"/>
    <w:rsid w:val="008064F4"/>
    <w:rsid w:val="00836A58"/>
    <w:rsid w:val="00893B02"/>
    <w:rsid w:val="008A2E54"/>
    <w:rsid w:val="009243A2"/>
    <w:rsid w:val="009C083A"/>
    <w:rsid w:val="009D5784"/>
    <w:rsid w:val="009D6C6C"/>
    <w:rsid w:val="009F07E4"/>
    <w:rsid w:val="00A022E2"/>
    <w:rsid w:val="00A11479"/>
    <w:rsid w:val="00AA0F26"/>
    <w:rsid w:val="00AE2CC7"/>
    <w:rsid w:val="00B4142E"/>
    <w:rsid w:val="00BA62C3"/>
    <w:rsid w:val="00C451A5"/>
    <w:rsid w:val="00C704D9"/>
    <w:rsid w:val="00CB601B"/>
    <w:rsid w:val="00CF3A8B"/>
    <w:rsid w:val="00D16353"/>
    <w:rsid w:val="00D20CAD"/>
    <w:rsid w:val="00E02890"/>
    <w:rsid w:val="00E25250"/>
    <w:rsid w:val="00E475D0"/>
    <w:rsid w:val="00E92FD1"/>
    <w:rsid w:val="00EA58B6"/>
    <w:rsid w:val="00ED3C23"/>
    <w:rsid w:val="00EF6526"/>
    <w:rsid w:val="00F03FED"/>
    <w:rsid w:val="00F44223"/>
    <w:rsid w:val="00F86599"/>
    <w:rsid w:val="00F919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009E"/>
  <w15:docId w15:val="{7ED5B67B-74B2-406E-8666-486E1E085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D6C6C"/>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6353"/>
    <w:pPr>
      <w:tabs>
        <w:tab w:val="center" w:pos="4536"/>
        <w:tab w:val="right" w:pos="9072"/>
      </w:tabs>
    </w:pPr>
  </w:style>
  <w:style w:type="character" w:customStyle="1" w:styleId="KoptekstChar">
    <w:name w:val="Koptekst Char"/>
    <w:basedOn w:val="Standaardalinea-lettertype"/>
    <w:link w:val="Koptekst"/>
    <w:uiPriority w:val="99"/>
    <w:rsid w:val="00D16353"/>
    <w:rPr>
      <w:rFonts w:ascii="Arial" w:eastAsia="Times New Roman" w:hAnsi="Arial" w:cs="Times New Roman"/>
      <w:lang w:eastAsia="nl-NL"/>
    </w:rPr>
  </w:style>
  <w:style w:type="paragraph" w:styleId="Voettekst">
    <w:name w:val="footer"/>
    <w:basedOn w:val="Standaard"/>
    <w:link w:val="VoettekstChar"/>
    <w:uiPriority w:val="99"/>
    <w:unhideWhenUsed/>
    <w:rsid w:val="00D16353"/>
    <w:pPr>
      <w:tabs>
        <w:tab w:val="center" w:pos="4536"/>
        <w:tab w:val="right" w:pos="9072"/>
      </w:tabs>
    </w:pPr>
  </w:style>
  <w:style w:type="character" w:customStyle="1" w:styleId="VoettekstChar">
    <w:name w:val="Voettekst Char"/>
    <w:basedOn w:val="Standaardalinea-lettertype"/>
    <w:link w:val="Voettekst"/>
    <w:uiPriority w:val="99"/>
    <w:rsid w:val="00D16353"/>
    <w:rPr>
      <w:rFonts w:ascii="Arial" w:eastAsia="Times New Roman" w:hAnsi="Arial" w:cs="Times New Roman"/>
      <w:lang w:eastAsia="nl-NL"/>
    </w:rPr>
  </w:style>
  <w:style w:type="character" w:styleId="Hyperlink">
    <w:name w:val="Hyperlink"/>
    <w:basedOn w:val="Standaardalinea-lettertype"/>
    <w:uiPriority w:val="99"/>
    <w:unhideWhenUsed/>
    <w:rsid w:val="00AE2CC7"/>
    <w:rPr>
      <w:color w:val="0000FF" w:themeColor="hyperlink"/>
      <w:u w:val="single"/>
    </w:rPr>
  </w:style>
  <w:style w:type="paragraph" w:styleId="Lijstalinea">
    <w:name w:val="List Paragraph"/>
    <w:basedOn w:val="Standaard"/>
    <w:uiPriority w:val="34"/>
    <w:qFormat/>
    <w:rsid w:val="00ED3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607</Words>
  <Characters>3343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Gitarist-1</dc:creator>
  <cp:lastModifiedBy>Gerrit de Jong</cp:lastModifiedBy>
  <cp:revision>22</cp:revision>
  <dcterms:created xsi:type="dcterms:W3CDTF">2011-11-30T18:26:00Z</dcterms:created>
  <dcterms:modified xsi:type="dcterms:W3CDTF">2015-12-23T14:50:00Z</dcterms:modified>
</cp:coreProperties>
</file>