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D84E" w14:textId="77777777" w:rsidR="00CB601B" w:rsidRPr="00236733" w:rsidRDefault="00E14E32" w:rsidP="00236733">
      <w:pPr>
        <w:jc w:val="center"/>
        <w:rPr>
          <w:b/>
          <w:sz w:val="24"/>
          <w:szCs w:val="24"/>
          <w:u w:val="single"/>
        </w:rPr>
      </w:pPr>
      <w:r>
        <w:rPr>
          <w:b/>
          <w:sz w:val="24"/>
          <w:szCs w:val="24"/>
          <w:u w:val="single"/>
        </w:rPr>
        <w:t xml:space="preserve">Introductie op de profeet Daniël. </w:t>
      </w:r>
    </w:p>
    <w:p w14:paraId="5340EA7F" w14:textId="77777777" w:rsidR="00236733" w:rsidRDefault="00236733" w:rsidP="000753B4">
      <w:pPr>
        <w:rPr>
          <w:sz w:val="24"/>
          <w:szCs w:val="24"/>
        </w:rPr>
      </w:pPr>
    </w:p>
    <w:p w14:paraId="7C70F2E2" w14:textId="77777777" w:rsidR="00653420" w:rsidRDefault="00653420" w:rsidP="00653420">
      <w:pPr>
        <w:rPr>
          <w:sz w:val="24"/>
          <w:szCs w:val="24"/>
        </w:rPr>
      </w:pPr>
      <w:r w:rsidRPr="00653420">
        <w:rPr>
          <w:color w:val="0070C0"/>
          <w:sz w:val="24"/>
          <w:szCs w:val="24"/>
          <w:u w:val="single"/>
        </w:rPr>
        <w:t>Dan.1:1-2</w:t>
      </w:r>
      <w:r w:rsidRPr="00653420">
        <w:rPr>
          <w:color w:val="0070C0"/>
          <w:sz w:val="24"/>
          <w:szCs w:val="24"/>
        </w:rPr>
        <w:t xml:space="preserve"> In het derde jaar van de regering van Jojakim, de koning van Juda, kwam Nebukadnezar, de koning van Babel, naar Jeruzalem en belegerde het. En de Heere gaf Jojakim, de koning van Juda, in zijn hand, en een deel van de voorwerpen van het huis van God. Hij bracht die naar het land Sin</w:t>
      </w:r>
      <w:r w:rsidR="00C03ED3">
        <w:rPr>
          <w:color w:val="0070C0"/>
          <w:sz w:val="24"/>
          <w:szCs w:val="24"/>
        </w:rPr>
        <w:t xml:space="preserve">ear, naar het huis van zijn god (HSV). </w:t>
      </w:r>
    </w:p>
    <w:p w14:paraId="1422C5C2" w14:textId="77777777" w:rsidR="00653420" w:rsidRPr="00653420" w:rsidRDefault="00653420" w:rsidP="00653420">
      <w:pPr>
        <w:jc w:val="center"/>
        <w:rPr>
          <w:b/>
          <w:sz w:val="24"/>
          <w:szCs w:val="24"/>
          <w:u w:val="single"/>
        </w:rPr>
      </w:pPr>
      <w:r w:rsidRPr="00653420">
        <w:rPr>
          <w:b/>
          <w:sz w:val="24"/>
          <w:szCs w:val="24"/>
          <w:u w:val="single"/>
        </w:rPr>
        <w:t>Het boek Daniël.</w:t>
      </w:r>
    </w:p>
    <w:p w14:paraId="15096E7C" w14:textId="77777777" w:rsidR="00653420" w:rsidRDefault="00653420" w:rsidP="00653420">
      <w:pPr>
        <w:rPr>
          <w:sz w:val="24"/>
          <w:szCs w:val="24"/>
        </w:rPr>
      </w:pPr>
    </w:p>
    <w:p w14:paraId="25E037B5" w14:textId="77777777" w:rsidR="00653420" w:rsidRDefault="00653420" w:rsidP="00653420">
      <w:pPr>
        <w:rPr>
          <w:sz w:val="24"/>
          <w:szCs w:val="24"/>
        </w:rPr>
      </w:pPr>
      <w:r>
        <w:rPr>
          <w:sz w:val="24"/>
          <w:szCs w:val="24"/>
        </w:rPr>
        <w:t>Het boek Daniël wordt in de christelijke kerk gezien als een profetisch boek, en wordt daarom ook gerangschikt onder de profeten. Maar in de Joodse Bijbel behoort het boek Daniël tot de Geschriften (Chetoebim), dat zijn de Psalmen en de Spreuken, de boeken Ruth, Esther, Job, Hooglied, Prediker, Klaagliederen, Daniël, Ezra, Nehemia, en als laatste 1+2 Kronieken, het laatste boek in de Joodse Bijbel</w:t>
      </w:r>
      <w:r w:rsidR="00941996">
        <w:rPr>
          <w:sz w:val="24"/>
          <w:szCs w:val="24"/>
        </w:rPr>
        <w:t xml:space="preserve">, dat geen Nieuwe Testament heeft.  We lezen ook geen enkel </w:t>
      </w:r>
      <w:r w:rsidR="00397EBD">
        <w:rPr>
          <w:sz w:val="24"/>
          <w:szCs w:val="24"/>
        </w:rPr>
        <w:t xml:space="preserve">profetisch woord, maar wel heeft Daniël verstand van dromen en visioenen (1:17). </w:t>
      </w:r>
    </w:p>
    <w:p w14:paraId="25C5D81F" w14:textId="77777777" w:rsidR="00397EBD" w:rsidRDefault="00397EBD" w:rsidP="00653420">
      <w:pPr>
        <w:rPr>
          <w:sz w:val="24"/>
          <w:szCs w:val="24"/>
        </w:rPr>
      </w:pPr>
    </w:p>
    <w:p w14:paraId="3200EE09" w14:textId="77777777" w:rsidR="00397EBD" w:rsidRPr="00397EBD" w:rsidRDefault="00397EBD" w:rsidP="00397EBD">
      <w:pPr>
        <w:jc w:val="center"/>
        <w:rPr>
          <w:b/>
          <w:sz w:val="24"/>
          <w:szCs w:val="24"/>
          <w:u w:val="single"/>
        </w:rPr>
      </w:pPr>
      <w:r w:rsidRPr="00397EBD">
        <w:rPr>
          <w:b/>
          <w:sz w:val="24"/>
          <w:szCs w:val="24"/>
          <w:u w:val="single"/>
        </w:rPr>
        <w:t>De persoon Daniël.</w:t>
      </w:r>
    </w:p>
    <w:p w14:paraId="68B8A1C3" w14:textId="77777777" w:rsidR="00397EBD" w:rsidRDefault="00397EBD" w:rsidP="00653420">
      <w:pPr>
        <w:rPr>
          <w:sz w:val="24"/>
          <w:szCs w:val="24"/>
        </w:rPr>
      </w:pPr>
    </w:p>
    <w:p w14:paraId="0E22B585" w14:textId="77777777" w:rsidR="00397EBD" w:rsidRDefault="00C63848" w:rsidP="00653420">
      <w:pPr>
        <w:rPr>
          <w:sz w:val="24"/>
          <w:szCs w:val="24"/>
        </w:rPr>
      </w:pPr>
      <w:r>
        <w:rPr>
          <w:sz w:val="24"/>
          <w:szCs w:val="24"/>
        </w:rPr>
        <w:t xml:space="preserve">De naam </w:t>
      </w:r>
      <w:r w:rsidR="00397EBD">
        <w:rPr>
          <w:sz w:val="24"/>
          <w:szCs w:val="24"/>
        </w:rPr>
        <w:t xml:space="preserve">Daniël </w:t>
      </w:r>
      <w:r>
        <w:rPr>
          <w:sz w:val="24"/>
          <w:szCs w:val="24"/>
        </w:rPr>
        <w:t xml:space="preserve">betekent </w:t>
      </w:r>
      <w:r w:rsidR="00F630BB">
        <w:rPr>
          <w:sz w:val="24"/>
          <w:szCs w:val="24"/>
        </w:rPr>
        <w:t>‘</w:t>
      </w:r>
      <w:r>
        <w:rPr>
          <w:sz w:val="24"/>
          <w:szCs w:val="24"/>
        </w:rPr>
        <w:t>God is rechter</w:t>
      </w:r>
      <w:r w:rsidR="00F630BB">
        <w:rPr>
          <w:sz w:val="24"/>
          <w:szCs w:val="24"/>
        </w:rPr>
        <w:t>’</w:t>
      </w:r>
      <w:r>
        <w:rPr>
          <w:sz w:val="24"/>
          <w:szCs w:val="24"/>
        </w:rPr>
        <w:t>. Daniël w</w:t>
      </w:r>
      <w:r w:rsidR="00397EBD">
        <w:rPr>
          <w:sz w:val="24"/>
          <w:szCs w:val="24"/>
        </w:rPr>
        <w:t>erd geboren in een adellijke familie (1:3-6) in het jaar 621 v.Chr. Hij ging op 16-jarige leeftijd in ballingschap in het jaar 605 v.Chr, nadat koning Nebucadnessar Jeruzalem had belegerd, en velen uit het koninklijke geslacht en adellijke families mee terugnam na</w:t>
      </w:r>
      <w:r w:rsidR="008A7BF3">
        <w:rPr>
          <w:sz w:val="24"/>
          <w:szCs w:val="24"/>
        </w:rPr>
        <w:t>ar</w:t>
      </w:r>
      <w:r w:rsidR="00397EBD">
        <w:rPr>
          <w:sz w:val="24"/>
          <w:szCs w:val="24"/>
        </w:rPr>
        <w:t xml:space="preserve"> </w:t>
      </w:r>
      <w:r w:rsidR="008A7BF3">
        <w:rPr>
          <w:sz w:val="24"/>
          <w:szCs w:val="24"/>
        </w:rPr>
        <w:t>het</w:t>
      </w:r>
      <w:r w:rsidR="00397EBD">
        <w:rPr>
          <w:sz w:val="24"/>
          <w:szCs w:val="24"/>
        </w:rPr>
        <w:t xml:space="preserve"> land Babylonië. Een tweede deportatie vond plaats in 596 v.Chr., toen o.a. </w:t>
      </w:r>
      <w:r>
        <w:rPr>
          <w:sz w:val="24"/>
          <w:szCs w:val="24"/>
        </w:rPr>
        <w:t xml:space="preserve">de profeet </w:t>
      </w:r>
      <w:r w:rsidR="00397EBD">
        <w:rPr>
          <w:sz w:val="24"/>
          <w:szCs w:val="24"/>
        </w:rPr>
        <w:t xml:space="preserve">Ezechiël werd gedeporteerd, en de derde deportatie vond plaats in 586 v.Chr. In dat jaar werd de tempel vernietigd, en Daniël was toen 35 jaar oud. Zijn laatste visioen ontving hij in 536 v.Chr. (10:1), en hij was toen 85 jaar oud. Hij is op 90-jarige leeftijd gestorven </w:t>
      </w:r>
      <w:r w:rsidR="00C25876">
        <w:rPr>
          <w:sz w:val="24"/>
          <w:szCs w:val="24"/>
        </w:rPr>
        <w:t xml:space="preserve">in het jaar 531 v.Chr. </w:t>
      </w:r>
      <w:r w:rsidR="00C9030B">
        <w:rPr>
          <w:sz w:val="24"/>
          <w:szCs w:val="24"/>
        </w:rPr>
        <w:t>H</w:t>
      </w:r>
      <w:r>
        <w:rPr>
          <w:sz w:val="24"/>
          <w:szCs w:val="24"/>
        </w:rPr>
        <w:t>ij heeft dus 75 jaar in het land Babylonië in ballingschap geleefd</w:t>
      </w:r>
      <w:r w:rsidR="004C2E48">
        <w:rPr>
          <w:sz w:val="24"/>
          <w:szCs w:val="24"/>
        </w:rPr>
        <w:t xml:space="preserve">. </w:t>
      </w:r>
    </w:p>
    <w:p w14:paraId="649A7692" w14:textId="77777777" w:rsidR="006D66B1" w:rsidRDefault="006D66B1" w:rsidP="00653420">
      <w:pPr>
        <w:rPr>
          <w:sz w:val="24"/>
          <w:szCs w:val="24"/>
        </w:rPr>
      </w:pPr>
    </w:p>
    <w:p w14:paraId="14C3B547" w14:textId="77777777" w:rsidR="006D66B1" w:rsidRPr="006D66B1" w:rsidRDefault="006D66B1" w:rsidP="006D66B1">
      <w:pPr>
        <w:jc w:val="center"/>
        <w:rPr>
          <w:b/>
          <w:sz w:val="24"/>
          <w:szCs w:val="24"/>
          <w:u w:val="single"/>
        </w:rPr>
      </w:pPr>
      <w:r w:rsidRPr="006D66B1">
        <w:rPr>
          <w:b/>
          <w:sz w:val="24"/>
          <w:szCs w:val="24"/>
          <w:u w:val="single"/>
        </w:rPr>
        <w:t>Koningen in de tijd van Daniël en daarna.</w:t>
      </w:r>
    </w:p>
    <w:p w14:paraId="330E3066" w14:textId="77777777" w:rsidR="006D66B1" w:rsidRDefault="006D66B1" w:rsidP="00653420">
      <w:pPr>
        <w:rPr>
          <w:sz w:val="24"/>
          <w:szCs w:val="24"/>
        </w:rPr>
      </w:pPr>
    </w:p>
    <w:p w14:paraId="42637718" w14:textId="77777777" w:rsidR="006D66B1" w:rsidRPr="009509A6" w:rsidRDefault="009509A6" w:rsidP="00653420">
      <w:pPr>
        <w:rPr>
          <w:sz w:val="24"/>
          <w:szCs w:val="24"/>
          <w:u w:val="single"/>
        </w:rPr>
      </w:pPr>
      <w:r w:rsidRPr="009509A6">
        <w:rPr>
          <w:sz w:val="24"/>
          <w:szCs w:val="24"/>
          <w:u w:val="single"/>
        </w:rPr>
        <w:t xml:space="preserve">Koningen van Babylonië. </w:t>
      </w:r>
    </w:p>
    <w:p w14:paraId="7CDCBCD7" w14:textId="4979BA75" w:rsidR="00C25876" w:rsidRDefault="006D66B1" w:rsidP="00653420">
      <w:pPr>
        <w:rPr>
          <w:sz w:val="24"/>
          <w:szCs w:val="24"/>
        </w:rPr>
      </w:pPr>
      <w:r>
        <w:rPr>
          <w:sz w:val="24"/>
          <w:szCs w:val="24"/>
        </w:rPr>
        <w:t>Nebucadnessar van 605-5</w:t>
      </w:r>
      <w:r w:rsidR="00961315">
        <w:rPr>
          <w:sz w:val="24"/>
          <w:szCs w:val="24"/>
        </w:rPr>
        <w:t>62</w:t>
      </w:r>
      <w:bookmarkStart w:id="0" w:name="_GoBack"/>
      <w:bookmarkEnd w:id="0"/>
      <w:r>
        <w:rPr>
          <w:sz w:val="24"/>
          <w:szCs w:val="24"/>
        </w:rPr>
        <w:t xml:space="preserve"> v.Chr. </w:t>
      </w:r>
    </w:p>
    <w:p w14:paraId="3B457E3D" w14:textId="77777777" w:rsidR="006D66B1" w:rsidRDefault="006D66B1" w:rsidP="00653420">
      <w:pPr>
        <w:rPr>
          <w:sz w:val="24"/>
          <w:szCs w:val="24"/>
        </w:rPr>
      </w:pPr>
      <w:r>
        <w:rPr>
          <w:sz w:val="24"/>
          <w:szCs w:val="24"/>
        </w:rPr>
        <w:t xml:space="preserve">Ewil Merodach van 562-560 v.Chr. </w:t>
      </w:r>
    </w:p>
    <w:p w14:paraId="7408C6FE" w14:textId="77777777" w:rsidR="006D66B1" w:rsidRDefault="006D66B1" w:rsidP="00653420">
      <w:pPr>
        <w:rPr>
          <w:sz w:val="24"/>
          <w:szCs w:val="24"/>
        </w:rPr>
      </w:pPr>
      <w:r>
        <w:rPr>
          <w:sz w:val="24"/>
          <w:szCs w:val="24"/>
        </w:rPr>
        <w:t>Neriglissar van 560-556 v.Chr.</w:t>
      </w:r>
    </w:p>
    <w:p w14:paraId="0FC70081" w14:textId="77777777" w:rsidR="006D66B1" w:rsidRDefault="006D66B1" w:rsidP="00653420">
      <w:pPr>
        <w:rPr>
          <w:sz w:val="24"/>
          <w:szCs w:val="24"/>
        </w:rPr>
      </w:pPr>
      <w:r>
        <w:rPr>
          <w:sz w:val="24"/>
          <w:szCs w:val="24"/>
        </w:rPr>
        <w:t xml:space="preserve">Nabonidus en Belsazar van 556-539 v.Chr. </w:t>
      </w:r>
    </w:p>
    <w:p w14:paraId="606AFCA6" w14:textId="77777777" w:rsidR="009509A6" w:rsidRDefault="009509A6" w:rsidP="00653420">
      <w:pPr>
        <w:rPr>
          <w:sz w:val="24"/>
          <w:szCs w:val="24"/>
        </w:rPr>
      </w:pPr>
    </w:p>
    <w:p w14:paraId="036B5775" w14:textId="77777777" w:rsidR="009509A6" w:rsidRPr="009509A6" w:rsidRDefault="009509A6" w:rsidP="00653420">
      <w:pPr>
        <w:rPr>
          <w:sz w:val="24"/>
          <w:szCs w:val="24"/>
          <w:u w:val="single"/>
        </w:rPr>
      </w:pPr>
      <w:r w:rsidRPr="009509A6">
        <w:rPr>
          <w:sz w:val="24"/>
          <w:szCs w:val="24"/>
          <w:u w:val="single"/>
        </w:rPr>
        <w:t xml:space="preserve">Koningen van Medo-Perzië. </w:t>
      </w:r>
    </w:p>
    <w:p w14:paraId="4806CD3D" w14:textId="77777777" w:rsidR="006D66B1" w:rsidRDefault="006D66B1" w:rsidP="00653420">
      <w:pPr>
        <w:rPr>
          <w:sz w:val="24"/>
          <w:szCs w:val="24"/>
        </w:rPr>
      </w:pPr>
      <w:r>
        <w:rPr>
          <w:sz w:val="24"/>
          <w:szCs w:val="24"/>
        </w:rPr>
        <w:t>C</w:t>
      </w:r>
      <w:r w:rsidR="009509A6">
        <w:rPr>
          <w:sz w:val="24"/>
          <w:szCs w:val="24"/>
        </w:rPr>
        <w:t>yrus (Kores) II, de Grote van 539-530 v.Chr.</w:t>
      </w:r>
    </w:p>
    <w:p w14:paraId="47FC7DAB" w14:textId="77777777" w:rsidR="009509A6" w:rsidRDefault="009509A6" w:rsidP="00653420">
      <w:pPr>
        <w:rPr>
          <w:sz w:val="24"/>
          <w:szCs w:val="24"/>
        </w:rPr>
      </w:pPr>
      <w:r>
        <w:rPr>
          <w:sz w:val="24"/>
          <w:szCs w:val="24"/>
        </w:rPr>
        <w:t xml:space="preserve">Cambyses II van 530-522 v.Chr. </w:t>
      </w:r>
    </w:p>
    <w:p w14:paraId="3C6DE12A" w14:textId="77777777" w:rsidR="009509A6" w:rsidRDefault="009509A6" w:rsidP="00653420">
      <w:pPr>
        <w:rPr>
          <w:sz w:val="24"/>
          <w:szCs w:val="24"/>
        </w:rPr>
      </w:pPr>
      <w:r>
        <w:rPr>
          <w:sz w:val="24"/>
          <w:szCs w:val="24"/>
        </w:rPr>
        <w:t xml:space="preserve">Darius I, de Grote 522-486 v.Chr. </w:t>
      </w:r>
    </w:p>
    <w:p w14:paraId="5E63CC24" w14:textId="77777777" w:rsidR="009509A6" w:rsidRDefault="009509A6" w:rsidP="00653420">
      <w:pPr>
        <w:rPr>
          <w:sz w:val="24"/>
          <w:szCs w:val="24"/>
        </w:rPr>
      </w:pPr>
      <w:r>
        <w:rPr>
          <w:sz w:val="24"/>
          <w:szCs w:val="24"/>
        </w:rPr>
        <w:t xml:space="preserve">Xerxes (Ahasveros) van 486-465 v.Chr. </w:t>
      </w:r>
    </w:p>
    <w:p w14:paraId="359B70A6" w14:textId="77777777" w:rsidR="009509A6" w:rsidRDefault="009509A6" w:rsidP="00653420">
      <w:pPr>
        <w:rPr>
          <w:sz w:val="24"/>
          <w:szCs w:val="24"/>
        </w:rPr>
      </w:pPr>
      <w:r>
        <w:rPr>
          <w:sz w:val="24"/>
          <w:szCs w:val="24"/>
        </w:rPr>
        <w:t xml:space="preserve">Artaxerxes I van 465-424 v.Chr. </w:t>
      </w:r>
    </w:p>
    <w:p w14:paraId="273D558A" w14:textId="77777777" w:rsidR="001F4B51" w:rsidRDefault="001F4B51" w:rsidP="00653420">
      <w:pPr>
        <w:rPr>
          <w:sz w:val="24"/>
          <w:szCs w:val="24"/>
        </w:rPr>
      </w:pPr>
    </w:p>
    <w:p w14:paraId="770762AD" w14:textId="77777777" w:rsidR="001F4B51" w:rsidRPr="001F4B51" w:rsidRDefault="001F4B51" w:rsidP="001F4B51">
      <w:pPr>
        <w:jc w:val="center"/>
        <w:rPr>
          <w:b/>
          <w:sz w:val="24"/>
          <w:szCs w:val="24"/>
          <w:u w:val="single"/>
        </w:rPr>
      </w:pPr>
      <w:r w:rsidRPr="001F4B51">
        <w:rPr>
          <w:b/>
          <w:sz w:val="24"/>
          <w:szCs w:val="24"/>
          <w:u w:val="single"/>
        </w:rPr>
        <w:t>Het taalgebruik in het boek Daniël.</w:t>
      </w:r>
    </w:p>
    <w:p w14:paraId="716174FD" w14:textId="77777777" w:rsidR="001F4B51" w:rsidRDefault="001F4B51" w:rsidP="00653420">
      <w:pPr>
        <w:rPr>
          <w:sz w:val="24"/>
          <w:szCs w:val="24"/>
        </w:rPr>
      </w:pPr>
    </w:p>
    <w:p w14:paraId="42D20EB6" w14:textId="77777777" w:rsidR="001F4B51" w:rsidRDefault="004C2E48" w:rsidP="00653420">
      <w:pPr>
        <w:rPr>
          <w:sz w:val="24"/>
          <w:szCs w:val="24"/>
        </w:rPr>
      </w:pPr>
      <w:r>
        <w:rPr>
          <w:sz w:val="24"/>
          <w:szCs w:val="24"/>
        </w:rPr>
        <w:t xml:space="preserve">Hoofdstuk 1 is in het Hebreeuws geschreven, dus vooral voor Israël bedoeld. </w:t>
      </w:r>
    </w:p>
    <w:p w14:paraId="0F8B3F40" w14:textId="77777777" w:rsidR="004C2E48" w:rsidRDefault="004C2E48" w:rsidP="00653420">
      <w:pPr>
        <w:rPr>
          <w:sz w:val="24"/>
          <w:szCs w:val="24"/>
        </w:rPr>
      </w:pPr>
      <w:r>
        <w:rPr>
          <w:sz w:val="24"/>
          <w:szCs w:val="24"/>
        </w:rPr>
        <w:t xml:space="preserve">Hoofdstuk 2-6 is in het Aramees geschreven, dus voor alle volken bedoeld. </w:t>
      </w:r>
    </w:p>
    <w:p w14:paraId="6C0639A3" w14:textId="77777777" w:rsidR="004C2E48" w:rsidRDefault="004C2E48" w:rsidP="00653420">
      <w:pPr>
        <w:rPr>
          <w:sz w:val="24"/>
          <w:szCs w:val="24"/>
        </w:rPr>
      </w:pPr>
      <w:r>
        <w:rPr>
          <w:sz w:val="24"/>
          <w:szCs w:val="24"/>
        </w:rPr>
        <w:t xml:space="preserve">Hoofdstuk 7 is in het Aramees geschreven, dus voor alle volken bedoeld. </w:t>
      </w:r>
    </w:p>
    <w:p w14:paraId="45DE15AE" w14:textId="77777777" w:rsidR="004C2E48" w:rsidRDefault="004C2E48" w:rsidP="00653420">
      <w:pPr>
        <w:rPr>
          <w:sz w:val="24"/>
          <w:szCs w:val="24"/>
        </w:rPr>
      </w:pPr>
      <w:r>
        <w:rPr>
          <w:sz w:val="24"/>
          <w:szCs w:val="24"/>
        </w:rPr>
        <w:t xml:space="preserve">Hoofdstuk 8-12 is in het Hebreeuws geschreven, dus vooral voor Israël bedoeld. </w:t>
      </w:r>
    </w:p>
    <w:p w14:paraId="73F28A9A" w14:textId="77777777" w:rsidR="00B708F5" w:rsidRPr="00B708F5" w:rsidRDefault="00B708F5" w:rsidP="00B708F5">
      <w:pPr>
        <w:jc w:val="center"/>
        <w:rPr>
          <w:b/>
          <w:sz w:val="24"/>
          <w:szCs w:val="24"/>
          <w:u w:val="single"/>
        </w:rPr>
      </w:pPr>
      <w:r w:rsidRPr="00B708F5">
        <w:rPr>
          <w:b/>
          <w:sz w:val="24"/>
          <w:szCs w:val="24"/>
          <w:u w:val="single"/>
        </w:rPr>
        <w:lastRenderedPageBreak/>
        <w:t>Het boek Daniël en de eindtijd.</w:t>
      </w:r>
    </w:p>
    <w:p w14:paraId="3ABC2058" w14:textId="77777777" w:rsidR="00B708F5" w:rsidRDefault="00B708F5" w:rsidP="00653420">
      <w:pPr>
        <w:rPr>
          <w:sz w:val="24"/>
          <w:szCs w:val="24"/>
        </w:rPr>
      </w:pPr>
    </w:p>
    <w:p w14:paraId="5E31A71C" w14:textId="77777777" w:rsidR="00B708F5" w:rsidRDefault="00B708F5" w:rsidP="00653420">
      <w:pPr>
        <w:rPr>
          <w:sz w:val="24"/>
          <w:szCs w:val="24"/>
        </w:rPr>
      </w:pPr>
      <w:r>
        <w:rPr>
          <w:sz w:val="24"/>
          <w:szCs w:val="24"/>
        </w:rPr>
        <w:t xml:space="preserve">Het boek Daniël geeft ons genoeg informatie over de eindtijd: </w:t>
      </w:r>
    </w:p>
    <w:p w14:paraId="31E4C087" w14:textId="77777777" w:rsidR="00B708F5" w:rsidRDefault="00B708F5" w:rsidP="00653420">
      <w:pPr>
        <w:rPr>
          <w:sz w:val="24"/>
          <w:szCs w:val="24"/>
        </w:rPr>
      </w:pPr>
      <w:r>
        <w:rPr>
          <w:sz w:val="24"/>
          <w:szCs w:val="24"/>
        </w:rPr>
        <w:t xml:space="preserve">1: om standvastig te zijn </w:t>
      </w:r>
      <w:r w:rsidR="003C5228">
        <w:rPr>
          <w:sz w:val="24"/>
          <w:szCs w:val="24"/>
        </w:rPr>
        <w:t xml:space="preserve">in </w:t>
      </w:r>
      <w:r>
        <w:rPr>
          <w:sz w:val="24"/>
          <w:szCs w:val="24"/>
        </w:rPr>
        <w:t xml:space="preserve">moeilijke tijden van crisis. </w:t>
      </w:r>
    </w:p>
    <w:p w14:paraId="2FBACF57" w14:textId="77777777" w:rsidR="00B708F5" w:rsidRDefault="00B708F5" w:rsidP="00653420">
      <w:pPr>
        <w:rPr>
          <w:sz w:val="24"/>
          <w:szCs w:val="24"/>
        </w:rPr>
      </w:pPr>
      <w:r>
        <w:rPr>
          <w:sz w:val="24"/>
          <w:szCs w:val="24"/>
        </w:rPr>
        <w:t xml:space="preserve">2: om Gods werk te doen in de ontknoping van de geschiedenis. </w:t>
      </w:r>
    </w:p>
    <w:p w14:paraId="2CB0FD58" w14:textId="77777777" w:rsidR="00B708F5" w:rsidRDefault="00B708F5" w:rsidP="00653420">
      <w:pPr>
        <w:rPr>
          <w:sz w:val="24"/>
          <w:szCs w:val="24"/>
        </w:rPr>
      </w:pPr>
      <w:r>
        <w:rPr>
          <w:sz w:val="24"/>
          <w:szCs w:val="24"/>
        </w:rPr>
        <w:t xml:space="preserve">3: om inzicht te geven aan zowel gelovigen als ongelovigen. </w:t>
      </w:r>
    </w:p>
    <w:p w14:paraId="1CF3F06A" w14:textId="77777777" w:rsidR="00B708F5" w:rsidRDefault="00B708F5" w:rsidP="00653420">
      <w:pPr>
        <w:rPr>
          <w:sz w:val="24"/>
          <w:szCs w:val="24"/>
        </w:rPr>
      </w:pPr>
      <w:r>
        <w:rPr>
          <w:sz w:val="24"/>
          <w:szCs w:val="24"/>
        </w:rPr>
        <w:t xml:space="preserve">4: om het lijden aanvaarden in tijden van vervolging. </w:t>
      </w:r>
    </w:p>
    <w:p w14:paraId="555AC502" w14:textId="77777777" w:rsidR="00B708F5" w:rsidRDefault="00B708F5" w:rsidP="00653420">
      <w:pPr>
        <w:rPr>
          <w:sz w:val="24"/>
          <w:szCs w:val="24"/>
        </w:rPr>
      </w:pPr>
      <w:r>
        <w:rPr>
          <w:sz w:val="24"/>
          <w:szCs w:val="24"/>
        </w:rPr>
        <w:t xml:space="preserve">5: om gelouterd te worden in het vuur van beproeving. </w:t>
      </w:r>
    </w:p>
    <w:p w14:paraId="1644C7E7" w14:textId="77777777" w:rsidR="00B708F5" w:rsidRDefault="00B708F5" w:rsidP="00653420">
      <w:pPr>
        <w:rPr>
          <w:sz w:val="24"/>
          <w:szCs w:val="24"/>
        </w:rPr>
      </w:pPr>
      <w:r>
        <w:rPr>
          <w:sz w:val="24"/>
          <w:szCs w:val="24"/>
        </w:rPr>
        <w:t xml:space="preserve">6: om het kwaad te weerstaan in een tijd van diepe duisternis. </w:t>
      </w:r>
    </w:p>
    <w:p w14:paraId="67B5AB27" w14:textId="77777777" w:rsidR="00B708F5" w:rsidRDefault="00B708F5" w:rsidP="00653420">
      <w:pPr>
        <w:rPr>
          <w:sz w:val="24"/>
          <w:szCs w:val="24"/>
        </w:rPr>
      </w:pPr>
      <w:r>
        <w:rPr>
          <w:sz w:val="24"/>
          <w:szCs w:val="24"/>
        </w:rPr>
        <w:t xml:space="preserve">7: om eeuwige rust te vinden bij de tweede komst van Jezus. </w:t>
      </w:r>
    </w:p>
    <w:p w14:paraId="3F73E6E3" w14:textId="77777777" w:rsidR="00B708F5" w:rsidRDefault="00B708F5" w:rsidP="00653420">
      <w:pPr>
        <w:rPr>
          <w:sz w:val="24"/>
          <w:szCs w:val="24"/>
        </w:rPr>
      </w:pPr>
    </w:p>
    <w:p w14:paraId="5C6D65A2" w14:textId="77777777" w:rsidR="00B708F5" w:rsidRPr="00182BBA" w:rsidRDefault="00182BBA" w:rsidP="00182BBA">
      <w:pPr>
        <w:jc w:val="center"/>
        <w:rPr>
          <w:b/>
          <w:sz w:val="24"/>
          <w:szCs w:val="24"/>
          <w:u w:val="single"/>
        </w:rPr>
      </w:pPr>
      <w:r w:rsidRPr="00182BBA">
        <w:rPr>
          <w:b/>
          <w:sz w:val="24"/>
          <w:szCs w:val="24"/>
          <w:u w:val="single"/>
        </w:rPr>
        <w:t>Indeling van het boek Daniël.</w:t>
      </w:r>
    </w:p>
    <w:p w14:paraId="6BE0E984" w14:textId="77777777" w:rsidR="00182BBA" w:rsidRDefault="00182BBA" w:rsidP="00653420">
      <w:pPr>
        <w:rPr>
          <w:sz w:val="24"/>
          <w:szCs w:val="24"/>
        </w:rPr>
      </w:pPr>
    </w:p>
    <w:p w14:paraId="2E6B5BD9" w14:textId="77777777" w:rsidR="00182BBA" w:rsidRDefault="00182BBA" w:rsidP="00653420">
      <w:pPr>
        <w:rPr>
          <w:sz w:val="24"/>
          <w:szCs w:val="24"/>
        </w:rPr>
      </w:pPr>
      <w:r>
        <w:rPr>
          <w:sz w:val="24"/>
          <w:szCs w:val="24"/>
        </w:rPr>
        <w:t xml:space="preserve">Hoofdstuk 1: deportatie van Daniël (605 v.Chr.) en verblijf aan het koninklijke hof. </w:t>
      </w:r>
    </w:p>
    <w:p w14:paraId="67AF6713" w14:textId="77777777" w:rsidR="00182BBA" w:rsidRDefault="00182BBA" w:rsidP="00653420">
      <w:pPr>
        <w:rPr>
          <w:sz w:val="24"/>
          <w:szCs w:val="24"/>
        </w:rPr>
      </w:pPr>
      <w:r>
        <w:rPr>
          <w:sz w:val="24"/>
          <w:szCs w:val="24"/>
        </w:rPr>
        <w:t xml:space="preserve">Hoofdstuk 2: de eerste droom van Nebucadnessar (603 v.Chr.). </w:t>
      </w:r>
    </w:p>
    <w:p w14:paraId="4F123C89" w14:textId="77777777" w:rsidR="00182BBA" w:rsidRDefault="00182BBA" w:rsidP="00653420">
      <w:pPr>
        <w:rPr>
          <w:sz w:val="24"/>
          <w:szCs w:val="24"/>
        </w:rPr>
      </w:pPr>
      <w:r>
        <w:rPr>
          <w:sz w:val="24"/>
          <w:szCs w:val="24"/>
        </w:rPr>
        <w:t xml:space="preserve">Hoofdstuk 3: het gouden beeld van Nebucadnessar en de vuuroven. </w:t>
      </w:r>
    </w:p>
    <w:p w14:paraId="09A93E8C" w14:textId="77777777" w:rsidR="00182BBA" w:rsidRDefault="00182BBA" w:rsidP="00653420">
      <w:pPr>
        <w:rPr>
          <w:sz w:val="24"/>
          <w:szCs w:val="24"/>
        </w:rPr>
      </w:pPr>
      <w:r>
        <w:rPr>
          <w:sz w:val="24"/>
          <w:szCs w:val="24"/>
        </w:rPr>
        <w:t xml:space="preserve">Hoofdstuk 4: de tweede droom van Nebucadnessar (583 v.Chr.). </w:t>
      </w:r>
    </w:p>
    <w:p w14:paraId="3CD12E1E" w14:textId="77777777" w:rsidR="00182BBA" w:rsidRDefault="00182BBA" w:rsidP="00653420">
      <w:pPr>
        <w:rPr>
          <w:sz w:val="24"/>
          <w:szCs w:val="24"/>
        </w:rPr>
      </w:pPr>
      <w:r>
        <w:rPr>
          <w:sz w:val="24"/>
          <w:szCs w:val="24"/>
        </w:rPr>
        <w:t>Hoofdstuk 5: het feestmaal van Belsazar en Gods oordeel over hem</w:t>
      </w:r>
      <w:r w:rsidR="007C035F">
        <w:rPr>
          <w:sz w:val="24"/>
          <w:szCs w:val="24"/>
        </w:rPr>
        <w:t xml:space="preserve"> (539 v.Chr.). </w:t>
      </w:r>
    </w:p>
    <w:p w14:paraId="3FE303A6" w14:textId="77777777" w:rsidR="007C035F" w:rsidRDefault="007C035F" w:rsidP="00653420">
      <w:pPr>
        <w:rPr>
          <w:sz w:val="24"/>
          <w:szCs w:val="24"/>
        </w:rPr>
      </w:pPr>
      <w:r>
        <w:rPr>
          <w:sz w:val="24"/>
          <w:szCs w:val="24"/>
        </w:rPr>
        <w:t>Hoofdstuk 6: Daniël in de leeuwenkuil t.t.v. Koning Darius de Meder (5</w:t>
      </w:r>
      <w:r w:rsidR="003C5228">
        <w:rPr>
          <w:sz w:val="24"/>
          <w:szCs w:val="24"/>
        </w:rPr>
        <w:t>3</w:t>
      </w:r>
      <w:r>
        <w:rPr>
          <w:sz w:val="24"/>
          <w:szCs w:val="24"/>
        </w:rPr>
        <w:t xml:space="preserve">9 v.Chr.). </w:t>
      </w:r>
    </w:p>
    <w:p w14:paraId="030FCD7A" w14:textId="77777777" w:rsidR="007C035F" w:rsidRDefault="007C035F" w:rsidP="00653420">
      <w:pPr>
        <w:rPr>
          <w:sz w:val="24"/>
          <w:szCs w:val="24"/>
        </w:rPr>
      </w:pPr>
      <w:r>
        <w:rPr>
          <w:sz w:val="24"/>
          <w:szCs w:val="24"/>
        </w:rPr>
        <w:t xml:space="preserve">Hoofdstuk 7: het eerste visioen van Daniël over vier dieren (556 v.Chr.). </w:t>
      </w:r>
    </w:p>
    <w:p w14:paraId="104A7074" w14:textId="77777777" w:rsidR="007C035F" w:rsidRDefault="007C035F" w:rsidP="00653420">
      <w:pPr>
        <w:rPr>
          <w:sz w:val="24"/>
          <w:szCs w:val="24"/>
        </w:rPr>
      </w:pPr>
      <w:r>
        <w:rPr>
          <w:sz w:val="24"/>
          <w:szCs w:val="24"/>
        </w:rPr>
        <w:t xml:space="preserve">Hoofdstuk 8: het tweede visioen van Daniël over een ram en een bok (553 v.Chr.). </w:t>
      </w:r>
    </w:p>
    <w:p w14:paraId="12C8CF4A" w14:textId="77777777" w:rsidR="007C035F" w:rsidRDefault="007C035F" w:rsidP="00653420">
      <w:pPr>
        <w:rPr>
          <w:sz w:val="24"/>
          <w:szCs w:val="24"/>
        </w:rPr>
      </w:pPr>
      <w:r>
        <w:rPr>
          <w:sz w:val="24"/>
          <w:szCs w:val="24"/>
        </w:rPr>
        <w:t>Hoofdstuk 9: het derde visioen van Daniël over de 70 weken (5</w:t>
      </w:r>
      <w:r w:rsidR="00017367">
        <w:rPr>
          <w:sz w:val="24"/>
          <w:szCs w:val="24"/>
        </w:rPr>
        <w:t>3</w:t>
      </w:r>
      <w:r>
        <w:rPr>
          <w:sz w:val="24"/>
          <w:szCs w:val="24"/>
        </w:rPr>
        <w:t xml:space="preserve">9 v.Chr.). </w:t>
      </w:r>
    </w:p>
    <w:p w14:paraId="3CC4F664" w14:textId="77777777" w:rsidR="007C035F" w:rsidRDefault="007C035F" w:rsidP="00653420">
      <w:pPr>
        <w:rPr>
          <w:sz w:val="24"/>
          <w:szCs w:val="24"/>
        </w:rPr>
      </w:pPr>
      <w:r>
        <w:rPr>
          <w:sz w:val="24"/>
          <w:szCs w:val="24"/>
        </w:rPr>
        <w:t>Hoofdstuk 10-12: het vierde visioen van Daniël over Israël in de tijd v</w:t>
      </w:r>
      <w:r w:rsidR="00E9123B">
        <w:rPr>
          <w:sz w:val="24"/>
          <w:szCs w:val="24"/>
        </w:rPr>
        <w:t>óó</w:t>
      </w:r>
      <w:r>
        <w:rPr>
          <w:sz w:val="24"/>
          <w:szCs w:val="24"/>
        </w:rPr>
        <w:t xml:space="preserve">r de eerste komst </w:t>
      </w:r>
      <w:r w:rsidR="00EF48E3">
        <w:rPr>
          <w:sz w:val="24"/>
          <w:szCs w:val="24"/>
        </w:rPr>
        <w:t xml:space="preserve">van Christus en in de eindtijd (536 v.Chr.). </w:t>
      </w:r>
    </w:p>
    <w:p w14:paraId="6B2D301E" w14:textId="77777777" w:rsidR="007C035F" w:rsidRDefault="007C035F" w:rsidP="00653420">
      <w:pPr>
        <w:rPr>
          <w:sz w:val="24"/>
          <w:szCs w:val="24"/>
        </w:rPr>
      </w:pPr>
    </w:p>
    <w:p w14:paraId="3F9BEE47" w14:textId="77777777" w:rsidR="007C035F" w:rsidRPr="006E507E" w:rsidRDefault="006E507E" w:rsidP="006E507E">
      <w:pPr>
        <w:jc w:val="center"/>
        <w:rPr>
          <w:b/>
          <w:sz w:val="24"/>
          <w:szCs w:val="24"/>
          <w:u w:val="single"/>
        </w:rPr>
      </w:pPr>
      <w:r w:rsidRPr="006E507E">
        <w:rPr>
          <w:b/>
          <w:sz w:val="24"/>
          <w:szCs w:val="24"/>
          <w:u w:val="single"/>
        </w:rPr>
        <w:t xml:space="preserve">Darius de Meder </w:t>
      </w:r>
      <w:r>
        <w:rPr>
          <w:b/>
          <w:sz w:val="24"/>
          <w:szCs w:val="24"/>
          <w:u w:val="single"/>
        </w:rPr>
        <w:t>en</w:t>
      </w:r>
      <w:r w:rsidRPr="006E507E">
        <w:rPr>
          <w:b/>
          <w:sz w:val="24"/>
          <w:szCs w:val="24"/>
          <w:u w:val="single"/>
        </w:rPr>
        <w:t xml:space="preserve"> Kores de Pers.</w:t>
      </w:r>
    </w:p>
    <w:p w14:paraId="5C10EB8A" w14:textId="77777777" w:rsidR="006E507E" w:rsidRDefault="006E507E" w:rsidP="00653420">
      <w:pPr>
        <w:rPr>
          <w:sz w:val="24"/>
          <w:szCs w:val="24"/>
        </w:rPr>
      </w:pPr>
    </w:p>
    <w:p w14:paraId="1028ED7E" w14:textId="77777777" w:rsidR="006E507E" w:rsidRPr="006E507E" w:rsidRDefault="006E507E" w:rsidP="00653420">
      <w:pPr>
        <w:rPr>
          <w:color w:val="0070C0"/>
          <w:sz w:val="24"/>
          <w:szCs w:val="24"/>
        </w:rPr>
      </w:pPr>
      <w:r w:rsidRPr="006E507E">
        <w:rPr>
          <w:color w:val="0070C0"/>
          <w:sz w:val="24"/>
          <w:szCs w:val="24"/>
          <w:u w:val="single"/>
        </w:rPr>
        <w:t>Dan.6:1</w:t>
      </w:r>
      <w:r w:rsidRPr="006E507E">
        <w:rPr>
          <w:color w:val="0070C0"/>
          <w:sz w:val="24"/>
          <w:szCs w:val="24"/>
        </w:rPr>
        <w:t xml:space="preserve"> Darius, de Meder, ontving het koningschap toen hij ongeveer tweeënzestig jaar </w:t>
      </w:r>
      <w:r w:rsidR="00C03ED3">
        <w:rPr>
          <w:color w:val="0070C0"/>
          <w:sz w:val="24"/>
          <w:szCs w:val="24"/>
        </w:rPr>
        <w:t xml:space="preserve">oud was (HSV). </w:t>
      </w:r>
    </w:p>
    <w:p w14:paraId="0D2BC4E2" w14:textId="77777777" w:rsidR="006E507E" w:rsidRPr="006E507E" w:rsidRDefault="006E507E" w:rsidP="00653420">
      <w:pPr>
        <w:rPr>
          <w:color w:val="0070C0"/>
          <w:sz w:val="24"/>
          <w:szCs w:val="24"/>
        </w:rPr>
      </w:pPr>
      <w:r w:rsidRPr="006E507E">
        <w:rPr>
          <w:color w:val="0070C0"/>
          <w:sz w:val="24"/>
          <w:szCs w:val="24"/>
          <w:u w:val="single"/>
        </w:rPr>
        <w:t>Dan.6:29</w:t>
      </w:r>
      <w:r w:rsidRPr="006E507E">
        <w:rPr>
          <w:color w:val="0070C0"/>
          <w:sz w:val="24"/>
          <w:szCs w:val="24"/>
        </w:rPr>
        <w:t xml:space="preserve"> En het ging deze Daniël voorspoedig onder het koningschap van Darius en onder het</w:t>
      </w:r>
      <w:r w:rsidR="00C03ED3">
        <w:rPr>
          <w:color w:val="0070C0"/>
          <w:sz w:val="24"/>
          <w:szCs w:val="24"/>
        </w:rPr>
        <w:t xml:space="preserve"> koningschap van Kores, de Pers (HSV). </w:t>
      </w:r>
    </w:p>
    <w:p w14:paraId="632CB7DD" w14:textId="77777777" w:rsidR="006E507E" w:rsidRDefault="006E507E" w:rsidP="00653420">
      <w:pPr>
        <w:rPr>
          <w:sz w:val="24"/>
          <w:szCs w:val="24"/>
        </w:rPr>
      </w:pPr>
      <w:r>
        <w:rPr>
          <w:sz w:val="24"/>
          <w:szCs w:val="24"/>
        </w:rPr>
        <w:t>Darius de Meder (6:1) komt in de geschiedenis niet voor, maar Dan.6:29 zou kunnen betekenen, dat Darius de Meder en Kores de Pers dezelfde persoon zijn. Darius kan een Perzische titel zijn, terwijl Kores een naam is. Hij wordt ook genoemd in 9:1 als zoon van Ahasveros</w:t>
      </w:r>
      <w:r w:rsidR="00471809">
        <w:rPr>
          <w:sz w:val="24"/>
          <w:szCs w:val="24"/>
        </w:rPr>
        <w:t xml:space="preserve">, een naam of titel die alleen in de Bijbel voorkomt. Darius de Mediër wordt ook nog in 11:1 genoemd. In Dan.10:1 is er sprake van het derde jaar van Kores, koning van Perzië, dat is in 536 v.Chr., en toen was het eerste jaar van Darius de Mediër voorbij (11:1). Daaruit zou kunnen blijken dat Darius de Meder en Kores de Pers één en dezelfde persoon zijn, waarbij Darius een titel is en Kores zijn naam. Kores (of Cyrus) II, de Grote, werd in 559 v.Chr. koning van Perzië en in 550 v.Chr. ook nog koning van Medië; zo werd hij de stichter van het Medo- Perzische rijk. In 539 v.Chr. veroverde hij Babylonië, Daniël was toen 82 jaar oud. </w:t>
      </w:r>
    </w:p>
    <w:p w14:paraId="4596881B" w14:textId="77777777" w:rsidR="00C03ED3" w:rsidRDefault="00C03ED3" w:rsidP="00653420">
      <w:pPr>
        <w:rPr>
          <w:sz w:val="24"/>
          <w:szCs w:val="24"/>
        </w:rPr>
      </w:pPr>
    </w:p>
    <w:p w14:paraId="3AF04016" w14:textId="77777777" w:rsidR="00C03ED3" w:rsidRPr="00C03ED3" w:rsidRDefault="00C03ED3" w:rsidP="00C03ED3">
      <w:pPr>
        <w:jc w:val="center"/>
        <w:rPr>
          <w:b/>
          <w:sz w:val="24"/>
          <w:szCs w:val="24"/>
          <w:u w:val="single"/>
        </w:rPr>
      </w:pPr>
      <w:r w:rsidRPr="00C03ED3">
        <w:rPr>
          <w:b/>
          <w:sz w:val="24"/>
          <w:szCs w:val="24"/>
          <w:u w:val="single"/>
        </w:rPr>
        <w:t>Dromen en visioenen.</w:t>
      </w:r>
    </w:p>
    <w:p w14:paraId="2DD76263" w14:textId="77777777" w:rsidR="00C03ED3" w:rsidRDefault="00C03ED3" w:rsidP="00653420">
      <w:pPr>
        <w:rPr>
          <w:sz w:val="24"/>
          <w:szCs w:val="24"/>
        </w:rPr>
      </w:pPr>
    </w:p>
    <w:p w14:paraId="3AE63400" w14:textId="77777777" w:rsidR="00C03ED3" w:rsidRDefault="00C03ED3" w:rsidP="00653420">
      <w:pPr>
        <w:rPr>
          <w:sz w:val="24"/>
          <w:szCs w:val="24"/>
        </w:rPr>
      </w:pPr>
      <w:r>
        <w:rPr>
          <w:sz w:val="24"/>
          <w:szCs w:val="24"/>
        </w:rPr>
        <w:t xml:space="preserve">Het verklaren van dromen en visioenen omvat veel meer dan het begrijpen van geestelijke symboliek, want we moeten de taal van de hemel leren verstaan. </w:t>
      </w:r>
    </w:p>
    <w:p w14:paraId="2C65BB25" w14:textId="77777777" w:rsidR="00C03ED3" w:rsidRPr="00DE7684" w:rsidRDefault="00C03ED3" w:rsidP="00653420">
      <w:pPr>
        <w:rPr>
          <w:color w:val="0070C0"/>
          <w:sz w:val="24"/>
          <w:szCs w:val="24"/>
        </w:rPr>
      </w:pPr>
      <w:r w:rsidRPr="00DE7684">
        <w:rPr>
          <w:color w:val="0070C0"/>
          <w:sz w:val="24"/>
          <w:szCs w:val="24"/>
          <w:u w:val="single"/>
        </w:rPr>
        <w:t>Amos 3:7</w:t>
      </w:r>
      <w:r w:rsidRPr="00DE7684">
        <w:rPr>
          <w:color w:val="0070C0"/>
          <w:sz w:val="24"/>
          <w:szCs w:val="24"/>
        </w:rPr>
        <w:t xml:space="preserve"> Voorzeker, de Heere HEERE doet niets tenzij Hij Zijn geheimenis heeft geopenbaard aan Zijn dienaren, de profeten (HSV). </w:t>
      </w:r>
    </w:p>
    <w:p w14:paraId="55C9376F" w14:textId="77777777" w:rsidR="00DE7684" w:rsidRDefault="00DE7684" w:rsidP="00653420">
      <w:pPr>
        <w:rPr>
          <w:sz w:val="24"/>
          <w:szCs w:val="24"/>
        </w:rPr>
      </w:pPr>
      <w:r>
        <w:rPr>
          <w:sz w:val="24"/>
          <w:szCs w:val="24"/>
        </w:rPr>
        <w:t xml:space="preserve">1: Ken het onderwerp waarover de Heer spreekt, zie Efez.1:9-10. </w:t>
      </w:r>
    </w:p>
    <w:p w14:paraId="2360719F" w14:textId="77777777" w:rsidR="00DE7684" w:rsidRDefault="00DE7684" w:rsidP="00653420">
      <w:pPr>
        <w:rPr>
          <w:sz w:val="24"/>
          <w:szCs w:val="24"/>
        </w:rPr>
      </w:pPr>
      <w:r>
        <w:rPr>
          <w:sz w:val="24"/>
          <w:szCs w:val="24"/>
        </w:rPr>
        <w:lastRenderedPageBreak/>
        <w:t xml:space="preserve">2: Besef dat Jezus het hoofdonderwerp van Gods spreken is, Openb.19:10. </w:t>
      </w:r>
    </w:p>
    <w:p w14:paraId="45F3A180" w14:textId="77777777" w:rsidR="00DE7684" w:rsidRDefault="00DE7684" w:rsidP="00653420">
      <w:pPr>
        <w:rPr>
          <w:sz w:val="24"/>
          <w:szCs w:val="24"/>
        </w:rPr>
      </w:pPr>
      <w:r>
        <w:rPr>
          <w:sz w:val="24"/>
          <w:szCs w:val="24"/>
        </w:rPr>
        <w:t xml:space="preserve">3: Het gaat niet alleen om de taal, maar ook om het gebruik daarvan, zie bijvoorbeeld  </w:t>
      </w:r>
    </w:p>
    <w:p w14:paraId="2E8782F1" w14:textId="77777777" w:rsidR="00DE7684" w:rsidRDefault="00DE7684" w:rsidP="00653420">
      <w:pPr>
        <w:rPr>
          <w:sz w:val="24"/>
          <w:szCs w:val="24"/>
        </w:rPr>
      </w:pPr>
      <w:r>
        <w:rPr>
          <w:sz w:val="24"/>
          <w:szCs w:val="24"/>
        </w:rPr>
        <w:t xml:space="preserve">    de gelijkenissen in Matt.13, en de beeldende taal van de tabernakel. </w:t>
      </w:r>
    </w:p>
    <w:p w14:paraId="1FB7306B" w14:textId="77777777" w:rsidR="00DE7684" w:rsidRDefault="00DE7684" w:rsidP="00653420">
      <w:pPr>
        <w:rPr>
          <w:sz w:val="24"/>
          <w:szCs w:val="24"/>
        </w:rPr>
      </w:pPr>
      <w:r>
        <w:rPr>
          <w:sz w:val="24"/>
          <w:szCs w:val="24"/>
        </w:rPr>
        <w:t xml:space="preserve">4: De Bijbel is het belangrijkste instrument in het leren begrijpen van de taal van de </w:t>
      </w:r>
    </w:p>
    <w:p w14:paraId="51C93CAE" w14:textId="77777777" w:rsidR="00DE7684" w:rsidRDefault="00DE7684" w:rsidP="00653420">
      <w:pPr>
        <w:rPr>
          <w:sz w:val="24"/>
          <w:szCs w:val="24"/>
        </w:rPr>
      </w:pPr>
      <w:r>
        <w:rPr>
          <w:sz w:val="24"/>
          <w:szCs w:val="24"/>
        </w:rPr>
        <w:t xml:space="preserve">    hemel (Jes.55:8-11). </w:t>
      </w:r>
    </w:p>
    <w:p w14:paraId="3029C7D0" w14:textId="77777777" w:rsidR="00DE7684" w:rsidRDefault="00DE7684" w:rsidP="00653420">
      <w:pPr>
        <w:rPr>
          <w:sz w:val="24"/>
          <w:szCs w:val="24"/>
        </w:rPr>
      </w:pPr>
      <w:r>
        <w:rPr>
          <w:sz w:val="24"/>
          <w:szCs w:val="24"/>
        </w:rPr>
        <w:t xml:space="preserve">5: Een bepaalde mate van inzicht in de geschiedenis en de moderne tijd kan </w:t>
      </w:r>
    </w:p>
    <w:p w14:paraId="4DE33FEB" w14:textId="77777777" w:rsidR="00DE7684" w:rsidRDefault="00DE7684" w:rsidP="00653420">
      <w:pPr>
        <w:rPr>
          <w:sz w:val="24"/>
          <w:szCs w:val="24"/>
        </w:rPr>
      </w:pPr>
      <w:r>
        <w:rPr>
          <w:sz w:val="24"/>
          <w:szCs w:val="24"/>
        </w:rPr>
        <w:t xml:space="preserve">    behulpzaam zijn, zie Dan.1:17. </w:t>
      </w:r>
    </w:p>
    <w:p w14:paraId="2217ED8B" w14:textId="77777777" w:rsidR="00DE7684" w:rsidRDefault="00DE7684" w:rsidP="00653420">
      <w:pPr>
        <w:rPr>
          <w:sz w:val="24"/>
          <w:szCs w:val="24"/>
        </w:rPr>
      </w:pPr>
      <w:r>
        <w:rPr>
          <w:sz w:val="24"/>
          <w:szCs w:val="24"/>
        </w:rPr>
        <w:t xml:space="preserve">6: Het kennen van Gods verlossende verlangen voor de schepping is zeer belangrijk, </w:t>
      </w:r>
    </w:p>
    <w:p w14:paraId="0B00B8CD" w14:textId="77777777" w:rsidR="00DE7684" w:rsidRDefault="00DE7684" w:rsidP="00653420">
      <w:pPr>
        <w:rPr>
          <w:sz w:val="24"/>
          <w:szCs w:val="24"/>
        </w:rPr>
      </w:pPr>
      <w:r>
        <w:rPr>
          <w:sz w:val="24"/>
          <w:szCs w:val="24"/>
        </w:rPr>
        <w:t xml:space="preserve">    Hand.3:19-21. </w:t>
      </w:r>
    </w:p>
    <w:p w14:paraId="35BE5901" w14:textId="77777777" w:rsidR="00DE7684" w:rsidRDefault="00DE7684" w:rsidP="00653420">
      <w:pPr>
        <w:rPr>
          <w:sz w:val="24"/>
          <w:szCs w:val="24"/>
        </w:rPr>
      </w:pPr>
      <w:r>
        <w:rPr>
          <w:sz w:val="24"/>
          <w:szCs w:val="24"/>
        </w:rPr>
        <w:t xml:space="preserve">7: Symbolische taal verbergt de waarheid voor trotse mensen, maar openbaart de </w:t>
      </w:r>
    </w:p>
    <w:p w14:paraId="62694E9B" w14:textId="77777777" w:rsidR="00DE7684" w:rsidRDefault="00DE7684" w:rsidP="00653420">
      <w:pPr>
        <w:rPr>
          <w:sz w:val="24"/>
          <w:szCs w:val="24"/>
        </w:rPr>
      </w:pPr>
      <w:r>
        <w:rPr>
          <w:sz w:val="24"/>
          <w:szCs w:val="24"/>
        </w:rPr>
        <w:t xml:space="preserve">    meest diepe waarheden aan nederigen van hart, Matt.11:25-26. </w:t>
      </w:r>
    </w:p>
    <w:p w14:paraId="7CF988F1" w14:textId="77777777" w:rsidR="00DE7684" w:rsidRDefault="00DE7684" w:rsidP="00653420">
      <w:pPr>
        <w:rPr>
          <w:sz w:val="24"/>
          <w:szCs w:val="24"/>
        </w:rPr>
      </w:pPr>
      <w:r>
        <w:rPr>
          <w:sz w:val="24"/>
          <w:szCs w:val="24"/>
        </w:rPr>
        <w:t xml:space="preserve">8: Het verschil tussen symbolen en tekenen: </w:t>
      </w:r>
    </w:p>
    <w:p w14:paraId="0C077054" w14:textId="77777777" w:rsidR="00DE7684" w:rsidRDefault="00DE7684" w:rsidP="00DE7684">
      <w:pPr>
        <w:pStyle w:val="Lijstalinea"/>
        <w:numPr>
          <w:ilvl w:val="0"/>
          <w:numId w:val="1"/>
        </w:numPr>
        <w:rPr>
          <w:sz w:val="24"/>
          <w:szCs w:val="24"/>
        </w:rPr>
      </w:pPr>
      <w:r w:rsidRPr="00DE7684">
        <w:rPr>
          <w:color w:val="0070C0"/>
          <w:sz w:val="24"/>
          <w:szCs w:val="24"/>
          <w:u w:val="single"/>
        </w:rPr>
        <w:t>Dan.10:1</w:t>
      </w:r>
      <w:r w:rsidRPr="00DE7684">
        <w:rPr>
          <w:color w:val="0070C0"/>
          <w:sz w:val="24"/>
          <w:szCs w:val="24"/>
        </w:rPr>
        <w:t xml:space="preserve"> In het derde jaar van Kores, koning van Perzië, werd er een woord geopenbaard aan Daniël, aan wie de naam Beltsazar gegeven is. Dit woord was waarheid en ging over grote strijd. Hij begreep het woord en hij kreeg inzicht in het visioen (HSV). </w:t>
      </w:r>
    </w:p>
    <w:p w14:paraId="146CF3DA" w14:textId="77777777" w:rsidR="00DE7684" w:rsidRDefault="00DE7684" w:rsidP="00DE7684">
      <w:pPr>
        <w:pStyle w:val="Lijstalinea"/>
        <w:numPr>
          <w:ilvl w:val="0"/>
          <w:numId w:val="1"/>
        </w:numPr>
        <w:rPr>
          <w:sz w:val="24"/>
          <w:szCs w:val="24"/>
        </w:rPr>
      </w:pPr>
      <w:r>
        <w:rPr>
          <w:sz w:val="24"/>
          <w:szCs w:val="24"/>
        </w:rPr>
        <w:t xml:space="preserve">Een symbool in een droom is een geestelijk beeld, dat een betekenis heeft in de natuurlijke wereld. </w:t>
      </w:r>
    </w:p>
    <w:p w14:paraId="32D3A18D" w14:textId="77777777" w:rsidR="00DE7684" w:rsidRPr="00DE7684" w:rsidRDefault="00DE7684" w:rsidP="00DE7684">
      <w:pPr>
        <w:pStyle w:val="Lijstalinea"/>
        <w:numPr>
          <w:ilvl w:val="0"/>
          <w:numId w:val="1"/>
        </w:numPr>
        <w:rPr>
          <w:sz w:val="24"/>
          <w:szCs w:val="24"/>
        </w:rPr>
      </w:pPr>
      <w:r>
        <w:rPr>
          <w:sz w:val="24"/>
          <w:szCs w:val="24"/>
        </w:rPr>
        <w:t xml:space="preserve">Een teken is een natuurlijke </w:t>
      </w:r>
      <w:r w:rsidR="007B0EC5">
        <w:rPr>
          <w:sz w:val="24"/>
          <w:szCs w:val="24"/>
        </w:rPr>
        <w:t>of bovennatuurlijke gebeurtenis</w:t>
      </w:r>
      <w:r>
        <w:rPr>
          <w:sz w:val="24"/>
          <w:szCs w:val="24"/>
        </w:rPr>
        <w:t>, die zich in de natuurlijke wereld</w:t>
      </w:r>
      <w:r w:rsidR="007B0EC5">
        <w:rPr>
          <w:sz w:val="24"/>
          <w:szCs w:val="24"/>
        </w:rPr>
        <w:t xml:space="preserve"> manifesteert</w:t>
      </w:r>
      <w:r>
        <w:rPr>
          <w:sz w:val="24"/>
          <w:szCs w:val="24"/>
        </w:rPr>
        <w:t xml:space="preserve">, maar die ook </w:t>
      </w:r>
      <w:r w:rsidR="007B0EC5">
        <w:rPr>
          <w:sz w:val="24"/>
          <w:szCs w:val="24"/>
        </w:rPr>
        <w:t xml:space="preserve">een </w:t>
      </w:r>
      <w:r>
        <w:rPr>
          <w:sz w:val="24"/>
          <w:szCs w:val="24"/>
        </w:rPr>
        <w:t>realiteit in de bovenna</w:t>
      </w:r>
      <w:r w:rsidR="007B0EC5">
        <w:rPr>
          <w:sz w:val="24"/>
          <w:szCs w:val="24"/>
        </w:rPr>
        <w:t>-</w:t>
      </w:r>
      <w:r>
        <w:rPr>
          <w:sz w:val="24"/>
          <w:szCs w:val="24"/>
        </w:rPr>
        <w:t xml:space="preserve">tuurlijke wereld onthult. </w:t>
      </w:r>
    </w:p>
    <w:sectPr w:rsidR="00DE7684" w:rsidRPr="00DE76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2836" w14:textId="77777777" w:rsidR="00626416" w:rsidRDefault="00626416" w:rsidP="00D16353">
      <w:r>
        <w:separator/>
      </w:r>
    </w:p>
  </w:endnote>
  <w:endnote w:type="continuationSeparator" w:id="0">
    <w:p w14:paraId="0D74A2D2" w14:textId="77777777" w:rsidR="00626416" w:rsidRDefault="00626416"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F75D" w14:textId="77777777"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612F" w14:textId="77777777" w:rsidR="00626416" w:rsidRDefault="00626416" w:rsidP="00D16353">
      <w:r>
        <w:separator/>
      </w:r>
    </w:p>
  </w:footnote>
  <w:footnote w:type="continuationSeparator" w:id="0">
    <w:p w14:paraId="47251CF8" w14:textId="77777777" w:rsidR="00626416" w:rsidRDefault="00626416"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2170"/>
    <w:multiLevelType w:val="hybridMultilevel"/>
    <w:tmpl w:val="36A253F0"/>
    <w:lvl w:ilvl="0" w:tplc="12F20F32">
      <w:start w:val="2"/>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B5E6166-F6E5-4041-9A77-C64A44EC159F}"/>
    <w:docVar w:name="dgnword-eventsink" w:val="318301720"/>
  </w:docVars>
  <w:rsids>
    <w:rsidRoot w:val="006962B8"/>
    <w:rsid w:val="0001154D"/>
    <w:rsid w:val="00017367"/>
    <w:rsid w:val="000753B4"/>
    <w:rsid w:val="00106D72"/>
    <w:rsid w:val="001335D5"/>
    <w:rsid w:val="00182BBA"/>
    <w:rsid w:val="001F4B51"/>
    <w:rsid w:val="00236733"/>
    <w:rsid w:val="00397EBD"/>
    <w:rsid w:val="003C5228"/>
    <w:rsid w:val="003D0C2F"/>
    <w:rsid w:val="003D651A"/>
    <w:rsid w:val="003E47D5"/>
    <w:rsid w:val="00423551"/>
    <w:rsid w:val="00471809"/>
    <w:rsid w:val="004C2E48"/>
    <w:rsid w:val="0051024E"/>
    <w:rsid w:val="005420A6"/>
    <w:rsid w:val="005C48B2"/>
    <w:rsid w:val="00626416"/>
    <w:rsid w:val="00651ABD"/>
    <w:rsid w:val="00653420"/>
    <w:rsid w:val="006962B8"/>
    <w:rsid w:val="006A681E"/>
    <w:rsid w:val="006D66B1"/>
    <w:rsid w:val="006E507E"/>
    <w:rsid w:val="007B0EC5"/>
    <w:rsid w:val="007C035F"/>
    <w:rsid w:val="008064F4"/>
    <w:rsid w:val="00893B02"/>
    <w:rsid w:val="008A7BF3"/>
    <w:rsid w:val="009243A2"/>
    <w:rsid w:val="00941996"/>
    <w:rsid w:val="009509A6"/>
    <w:rsid w:val="00961315"/>
    <w:rsid w:val="009D5784"/>
    <w:rsid w:val="009D6C6C"/>
    <w:rsid w:val="009F07E4"/>
    <w:rsid w:val="00A022E2"/>
    <w:rsid w:val="00A11479"/>
    <w:rsid w:val="00AA0F26"/>
    <w:rsid w:val="00AE2CC7"/>
    <w:rsid w:val="00B708F5"/>
    <w:rsid w:val="00C03ED3"/>
    <w:rsid w:val="00C25876"/>
    <w:rsid w:val="00C451A5"/>
    <w:rsid w:val="00C63848"/>
    <w:rsid w:val="00C704D9"/>
    <w:rsid w:val="00C9030B"/>
    <w:rsid w:val="00CB601B"/>
    <w:rsid w:val="00CF3A8B"/>
    <w:rsid w:val="00D16353"/>
    <w:rsid w:val="00D20CAD"/>
    <w:rsid w:val="00DE7684"/>
    <w:rsid w:val="00E02890"/>
    <w:rsid w:val="00E14E32"/>
    <w:rsid w:val="00E25250"/>
    <w:rsid w:val="00E44E8A"/>
    <w:rsid w:val="00E475D0"/>
    <w:rsid w:val="00E9123B"/>
    <w:rsid w:val="00E92FD1"/>
    <w:rsid w:val="00EF48E3"/>
    <w:rsid w:val="00EF6526"/>
    <w:rsid w:val="00F03FED"/>
    <w:rsid w:val="00F630BB"/>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EBF1"/>
  <w15:docId w15:val="{E7DD49A5-BC7C-485B-90B2-1935B326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DE7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1026</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34</cp:revision>
  <dcterms:created xsi:type="dcterms:W3CDTF">2011-11-30T18:26:00Z</dcterms:created>
  <dcterms:modified xsi:type="dcterms:W3CDTF">2016-09-02T07:47:00Z</dcterms:modified>
</cp:coreProperties>
</file>