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552EE" w14:textId="77777777" w:rsidR="00CB601B" w:rsidRPr="00236733" w:rsidRDefault="00236733" w:rsidP="00236733">
      <w:pPr>
        <w:jc w:val="center"/>
        <w:rPr>
          <w:b/>
          <w:sz w:val="24"/>
          <w:szCs w:val="24"/>
          <w:u w:val="single"/>
        </w:rPr>
      </w:pPr>
      <w:r w:rsidRPr="00236733">
        <w:rPr>
          <w:b/>
          <w:sz w:val="24"/>
          <w:szCs w:val="24"/>
          <w:u w:val="single"/>
        </w:rPr>
        <w:t xml:space="preserve">Introductie op </w:t>
      </w:r>
      <w:r w:rsidR="009276DF">
        <w:rPr>
          <w:b/>
          <w:sz w:val="24"/>
          <w:szCs w:val="24"/>
          <w:u w:val="single"/>
        </w:rPr>
        <w:t xml:space="preserve">de profeet </w:t>
      </w:r>
      <w:r w:rsidR="00383523">
        <w:rPr>
          <w:b/>
          <w:sz w:val="24"/>
          <w:szCs w:val="24"/>
          <w:u w:val="single"/>
        </w:rPr>
        <w:t>Nahum</w:t>
      </w:r>
      <w:r w:rsidRPr="00236733">
        <w:rPr>
          <w:b/>
          <w:sz w:val="24"/>
          <w:szCs w:val="24"/>
          <w:u w:val="single"/>
        </w:rPr>
        <w:t>.</w:t>
      </w:r>
    </w:p>
    <w:p w14:paraId="509552EF" w14:textId="77777777" w:rsidR="00236733" w:rsidRDefault="00236733" w:rsidP="000753B4">
      <w:pPr>
        <w:rPr>
          <w:sz w:val="24"/>
          <w:szCs w:val="24"/>
        </w:rPr>
      </w:pPr>
    </w:p>
    <w:p w14:paraId="509552F0" w14:textId="77777777" w:rsidR="00236733" w:rsidRPr="002A672F" w:rsidRDefault="00BD5283" w:rsidP="000753B4">
      <w:pPr>
        <w:rPr>
          <w:color w:val="0070C0"/>
          <w:sz w:val="24"/>
          <w:szCs w:val="24"/>
        </w:rPr>
      </w:pPr>
      <w:r w:rsidRPr="00BD5283">
        <w:rPr>
          <w:color w:val="0070C0"/>
          <w:sz w:val="24"/>
          <w:szCs w:val="24"/>
          <w:u w:val="single"/>
        </w:rPr>
        <w:t>Nah.</w:t>
      </w:r>
      <w:r w:rsidR="00383523" w:rsidRPr="00BD5283">
        <w:rPr>
          <w:color w:val="0070C0"/>
          <w:sz w:val="24"/>
          <w:szCs w:val="24"/>
          <w:u w:val="single"/>
        </w:rPr>
        <w:t>1:1</w:t>
      </w:r>
      <w:r w:rsidR="00383523" w:rsidRPr="002A672F">
        <w:rPr>
          <w:color w:val="0070C0"/>
          <w:sz w:val="24"/>
          <w:szCs w:val="24"/>
        </w:rPr>
        <w:t xml:space="preserve"> Profetie over Nineve. Boek van het visioen van Nahum uit Elkos. </w:t>
      </w:r>
    </w:p>
    <w:p w14:paraId="509552F1" w14:textId="77777777" w:rsidR="002A672F" w:rsidRDefault="002A672F" w:rsidP="000753B4">
      <w:pPr>
        <w:rPr>
          <w:sz w:val="24"/>
          <w:szCs w:val="24"/>
        </w:rPr>
      </w:pPr>
    </w:p>
    <w:p w14:paraId="509552F2" w14:textId="77777777" w:rsidR="002A672F" w:rsidRDefault="002A672F" w:rsidP="002A672F">
      <w:pPr>
        <w:jc w:val="center"/>
        <w:rPr>
          <w:b/>
          <w:sz w:val="24"/>
          <w:szCs w:val="24"/>
        </w:rPr>
      </w:pPr>
      <w:r w:rsidRPr="00136DB6">
        <w:rPr>
          <w:b/>
          <w:sz w:val="24"/>
          <w:szCs w:val="24"/>
          <w:u w:val="single"/>
        </w:rPr>
        <w:t>Geschiedenis van de stad Nineve</w:t>
      </w:r>
      <w:r>
        <w:rPr>
          <w:b/>
          <w:sz w:val="24"/>
          <w:szCs w:val="24"/>
        </w:rPr>
        <w:t>.</w:t>
      </w:r>
    </w:p>
    <w:p w14:paraId="509552F3" w14:textId="77777777" w:rsidR="002A672F" w:rsidRDefault="002A672F" w:rsidP="002A672F">
      <w:pPr>
        <w:rPr>
          <w:sz w:val="24"/>
          <w:szCs w:val="24"/>
        </w:rPr>
      </w:pPr>
    </w:p>
    <w:p w14:paraId="509552F4" w14:textId="77777777" w:rsidR="002A672F" w:rsidRDefault="002A672F" w:rsidP="002A672F">
      <w:pPr>
        <w:rPr>
          <w:sz w:val="24"/>
          <w:szCs w:val="24"/>
        </w:rPr>
      </w:pPr>
      <w:r>
        <w:rPr>
          <w:sz w:val="24"/>
          <w:szCs w:val="24"/>
        </w:rPr>
        <w:t xml:space="preserve">Nineve (17x) wordt voor het eerst in Gen.10:11-12 genoemd, daarna in 2Kon.19:36 en Jes.37:37, vervolgens 9 keer in het boek Jona, waarin de Heer haar een grote stad noemt (1:2, 3:2+3, 4:11). Ook de profeet Nahum profeteerde tegen Nineve (Nah.1:1), en na hem ook de profeet </w:t>
      </w:r>
      <w:r w:rsidR="00E63B5B">
        <w:rPr>
          <w:sz w:val="24"/>
          <w:szCs w:val="24"/>
        </w:rPr>
        <w:t>Z</w:t>
      </w:r>
      <w:r>
        <w:rPr>
          <w:sz w:val="24"/>
          <w:szCs w:val="24"/>
        </w:rPr>
        <w:t>efanja (</w:t>
      </w:r>
      <w:r w:rsidR="00E63B5B">
        <w:rPr>
          <w:sz w:val="24"/>
          <w:szCs w:val="24"/>
        </w:rPr>
        <w:t>Z</w:t>
      </w:r>
      <w:r>
        <w:rPr>
          <w:sz w:val="24"/>
          <w:szCs w:val="24"/>
        </w:rPr>
        <w:t xml:space="preserve">ef.2:13). Nineve wordt in het Nieuwe Testament genoemd in Matt.12:41 en Luc.11:32. Nineve was de hoofdstad van Assyrië dat onder leiding van Nimrod (Gen.10:8-9, 1Kron.1:10 en Mic.5:6) begon te groeien. Afwisselend groeide en kromp het rijk, maar vanaf ca. 900 v.Chr. bleef het groeien. De grote doorbraak kwam onder leiding van Tiglat Pileser III (745-727 v.C), maar in 612 v.Chr. werd Nineve verwoest, en in 608 v.Chr. kwam er definitief een einde aan </w:t>
      </w:r>
      <w:r w:rsidR="0037137E">
        <w:rPr>
          <w:sz w:val="24"/>
          <w:szCs w:val="24"/>
        </w:rPr>
        <w:t xml:space="preserve">het rijk </w:t>
      </w:r>
      <w:r>
        <w:rPr>
          <w:sz w:val="24"/>
          <w:szCs w:val="24"/>
        </w:rPr>
        <w:t xml:space="preserve">Assyrië. Op dit moment is Nineve een ruïnestad in het huidige Mosul in het noorden van Irak. </w:t>
      </w:r>
    </w:p>
    <w:p w14:paraId="509552F5" w14:textId="77777777" w:rsidR="002A672F" w:rsidRDefault="002A672F" w:rsidP="002A672F">
      <w:pPr>
        <w:rPr>
          <w:sz w:val="24"/>
          <w:szCs w:val="24"/>
        </w:rPr>
      </w:pPr>
    </w:p>
    <w:p w14:paraId="509552F6" w14:textId="77777777" w:rsidR="002A672F" w:rsidRDefault="002A672F" w:rsidP="002A672F">
      <w:pPr>
        <w:jc w:val="center"/>
        <w:rPr>
          <w:sz w:val="24"/>
          <w:szCs w:val="24"/>
        </w:rPr>
      </w:pPr>
      <w:r w:rsidRPr="00136DB6">
        <w:rPr>
          <w:b/>
          <w:sz w:val="24"/>
          <w:szCs w:val="24"/>
          <w:u w:val="single"/>
        </w:rPr>
        <w:t>Profetische invloed van de stad Nineve</w:t>
      </w:r>
      <w:r>
        <w:rPr>
          <w:sz w:val="24"/>
          <w:szCs w:val="24"/>
        </w:rPr>
        <w:t>.</w:t>
      </w:r>
    </w:p>
    <w:p w14:paraId="509552F7" w14:textId="77777777" w:rsidR="002A672F" w:rsidRDefault="002A672F" w:rsidP="002A672F">
      <w:pPr>
        <w:rPr>
          <w:sz w:val="24"/>
          <w:szCs w:val="24"/>
        </w:rPr>
      </w:pPr>
    </w:p>
    <w:p w14:paraId="509552F8" w14:textId="77777777" w:rsidR="002A672F" w:rsidRDefault="002A672F" w:rsidP="002A672F">
      <w:pPr>
        <w:rPr>
          <w:sz w:val="24"/>
          <w:szCs w:val="24"/>
        </w:rPr>
      </w:pPr>
      <w:r>
        <w:rPr>
          <w:sz w:val="24"/>
          <w:szCs w:val="24"/>
        </w:rPr>
        <w:t>Vanaf 806 v.Chr. was Adad Nirari III koning over Assyrië; tijdens zijn regering was er in 763 v.Chr. een zonsverduistering, als gevolg waarvan hij tijdelijk aftrad. In 745 v.Chr. werd Tiglat Pileser III (745-727 v.Chr) koning, maar de periode daartussen wordt gekenmerkt door een opmerkelijke passiviteit in Assyrië op het gebied van politieke en militaire expansie, zeer waarschijnlijk het gevolg van de prediking van Jona en de daarop volgende massale bekering van de inwoners van Nineve. Maar na de ommekeer in Nineve werd de vernieuwing niet doorgegeven aan de volgende generatie, zodat de wrede Assyriërs daarna nog bloeddorstiger werden. De profeet Nahum sprak over de bloedstad Nineve (Nah.3:1)</w:t>
      </w:r>
      <w:r w:rsidR="00F5562E" w:rsidRPr="00F5562E">
        <w:rPr>
          <w:sz w:val="24"/>
          <w:szCs w:val="24"/>
        </w:rPr>
        <w:t xml:space="preserve"> </w:t>
      </w:r>
      <w:r w:rsidR="00F5562E">
        <w:rPr>
          <w:sz w:val="24"/>
          <w:szCs w:val="24"/>
        </w:rPr>
        <w:t xml:space="preserve">in het jaar 620 v.Chr, circa 150 jaar later dan Jona. </w:t>
      </w:r>
    </w:p>
    <w:p w14:paraId="509552F9" w14:textId="77777777" w:rsidR="002A672F" w:rsidRDefault="002A672F" w:rsidP="000753B4">
      <w:pPr>
        <w:rPr>
          <w:sz w:val="24"/>
          <w:szCs w:val="24"/>
        </w:rPr>
      </w:pPr>
    </w:p>
    <w:p w14:paraId="509552FA" w14:textId="77777777" w:rsidR="002A672F" w:rsidRPr="002A672F" w:rsidRDefault="002A672F" w:rsidP="002A672F">
      <w:pPr>
        <w:jc w:val="center"/>
        <w:rPr>
          <w:b/>
          <w:sz w:val="24"/>
          <w:szCs w:val="24"/>
          <w:u w:val="single"/>
        </w:rPr>
      </w:pPr>
      <w:r w:rsidRPr="002A672F">
        <w:rPr>
          <w:b/>
          <w:sz w:val="24"/>
          <w:szCs w:val="24"/>
          <w:u w:val="single"/>
        </w:rPr>
        <w:t>Nahum en de stad Nineve.</w:t>
      </w:r>
    </w:p>
    <w:p w14:paraId="509552FB" w14:textId="77777777" w:rsidR="002A672F" w:rsidRDefault="002A672F" w:rsidP="000753B4">
      <w:pPr>
        <w:rPr>
          <w:sz w:val="24"/>
          <w:szCs w:val="24"/>
        </w:rPr>
      </w:pPr>
    </w:p>
    <w:p w14:paraId="509552FC" w14:textId="77777777" w:rsidR="00413D17" w:rsidRDefault="002A672F" w:rsidP="000753B4">
      <w:pPr>
        <w:rPr>
          <w:sz w:val="24"/>
          <w:szCs w:val="24"/>
        </w:rPr>
      </w:pPr>
      <w:r w:rsidRPr="00413D17">
        <w:rPr>
          <w:b/>
          <w:sz w:val="24"/>
          <w:szCs w:val="24"/>
          <w:u w:val="single"/>
        </w:rPr>
        <w:t>Jona</w:t>
      </w:r>
      <w:r>
        <w:rPr>
          <w:sz w:val="24"/>
          <w:szCs w:val="24"/>
        </w:rPr>
        <w:t xml:space="preserve"> leefde in de tijd van </w:t>
      </w:r>
      <w:r w:rsidR="00413D17">
        <w:rPr>
          <w:sz w:val="24"/>
          <w:szCs w:val="24"/>
        </w:rPr>
        <w:t xml:space="preserve">koning </w:t>
      </w:r>
      <w:r>
        <w:rPr>
          <w:sz w:val="24"/>
          <w:szCs w:val="24"/>
        </w:rPr>
        <w:t>Jerobeam II van Israël (782-753 v.Chr), en hij profeteerde tegen Nineve, toen Adad Nirari III koning van Assyrië was. Er was daarna een periode van opvallend gebrek aan politieke en militaire expansie in A</w:t>
      </w:r>
      <w:r w:rsidR="00E63B5B">
        <w:rPr>
          <w:sz w:val="24"/>
          <w:szCs w:val="24"/>
        </w:rPr>
        <w:t>ssyrië ten gevolge van het profe</w:t>
      </w:r>
      <w:r>
        <w:rPr>
          <w:sz w:val="24"/>
          <w:szCs w:val="24"/>
        </w:rPr>
        <w:t>teren van Jona. Maar de vernieuwing werd niet doorgegeven aan de volgende generatie, waardoor de Assyriers nog bloeddorstige werden dan daarvoor</w:t>
      </w:r>
      <w:r w:rsidR="00413D17">
        <w:rPr>
          <w:sz w:val="24"/>
          <w:szCs w:val="24"/>
        </w:rPr>
        <w:t xml:space="preserve"> (Nah.3:1). </w:t>
      </w:r>
    </w:p>
    <w:p w14:paraId="509552FD" w14:textId="77777777" w:rsidR="00413D17" w:rsidRDefault="00413D17" w:rsidP="000753B4">
      <w:pPr>
        <w:rPr>
          <w:sz w:val="24"/>
          <w:szCs w:val="24"/>
        </w:rPr>
      </w:pPr>
      <w:r>
        <w:rPr>
          <w:b/>
          <w:sz w:val="24"/>
          <w:szCs w:val="24"/>
          <w:u w:val="single"/>
        </w:rPr>
        <w:t>Z</w:t>
      </w:r>
      <w:r w:rsidRPr="00413D17">
        <w:rPr>
          <w:b/>
          <w:sz w:val="24"/>
          <w:szCs w:val="24"/>
          <w:u w:val="single"/>
        </w:rPr>
        <w:t>efanja</w:t>
      </w:r>
      <w:r>
        <w:rPr>
          <w:sz w:val="24"/>
          <w:szCs w:val="24"/>
        </w:rPr>
        <w:t xml:space="preserve"> profeteerde in de tijd van Josia, koning van Juda (640-609 v.Chr), waar- schijnlijk al snel nadat Josia koning was geworden, ergens in 640-632 v.Chr. Zefanja profeteerde ook tegen Nineve (Zef.2:13-15), maar nog voordat </w:t>
      </w:r>
      <w:r w:rsidR="00517D4E">
        <w:rPr>
          <w:sz w:val="24"/>
          <w:szCs w:val="24"/>
        </w:rPr>
        <w:t>de stad</w:t>
      </w:r>
      <w:r>
        <w:rPr>
          <w:sz w:val="24"/>
          <w:szCs w:val="24"/>
        </w:rPr>
        <w:t xml:space="preserve"> in 612 v.Chr. verwoest werd. </w:t>
      </w:r>
    </w:p>
    <w:p w14:paraId="509552FE" w14:textId="77777777" w:rsidR="00413D17" w:rsidRDefault="00413D17" w:rsidP="000753B4">
      <w:pPr>
        <w:rPr>
          <w:sz w:val="24"/>
          <w:szCs w:val="24"/>
        </w:rPr>
      </w:pPr>
      <w:r w:rsidRPr="00413D17">
        <w:rPr>
          <w:b/>
          <w:sz w:val="24"/>
          <w:szCs w:val="24"/>
          <w:u w:val="single"/>
        </w:rPr>
        <w:t>Nahum</w:t>
      </w:r>
      <w:r>
        <w:rPr>
          <w:sz w:val="24"/>
          <w:szCs w:val="24"/>
        </w:rPr>
        <w:t xml:space="preserve"> profeteerde in ca. 620 v.Chr, dus ongeveer 150 jaar na Jona en ongeveer 20 jaar na Zefanja. De verovering van Thebe (Nah.3:8) vond plaats in 663 v.Chr. door Assurbanipal (669-627 v.Chr.), een van de laatste koningen van Assyrië, naar wie wordt verwezen in 2Kron.33:11. Dit toont aan dat Nahum ná de verovering van Thebe (663 v.Chr.) maar vóór de verwoesting van Nineve (612 v.Chr.) leefde en profeteerde. </w:t>
      </w:r>
    </w:p>
    <w:p w14:paraId="509552FF" w14:textId="77777777" w:rsidR="00413D17" w:rsidRDefault="00413D17" w:rsidP="000753B4">
      <w:pPr>
        <w:rPr>
          <w:sz w:val="24"/>
          <w:szCs w:val="24"/>
        </w:rPr>
      </w:pPr>
    </w:p>
    <w:p w14:paraId="50955300" w14:textId="77777777" w:rsidR="00413D17" w:rsidRPr="00413D17" w:rsidRDefault="00413D17" w:rsidP="00413D17">
      <w:pPr>
        <w:jc w:val="center"/>
        <w:rPr>
          <w:b/>
          <w:sz w:val="24"/>
          <w:szCs w:val="24"/>
          <w:u w:val="single"/>
        </w:rPr>
      </w:pPr>
      <w:r w:rsidRPr="00413D17">
        <w:rPr>
          <w:b/>
          <w:sz w:val="24"/>
          <w:szCs w:val="24"/>
          <w:u w:val="single"/>
        </w:rPr>
        <w:lastRenderedPageBreak/>
        <w:t>Achtergrond van Nahum.</w:t>
      </w:r>
    </w:p>
    <w:p w14:paraId="50955301" w14:textId="77777777" w:rsidR="00413D17" w:rsidRDefault="00413D17" w:rsidP="000753B4">
      <w:pPr>
        <w:rPr>
          <w:sz w:val="24"/>
          <w:szCs w:val="24"/>
        </w:rPr>
      </w:pPr>
    </w:p>
    <w:p w14:paraId="50955302" w14:textId="77777777" w:rsidR="00A37D5C" w:rsidRDefault="00E63B5B" w:rsidP="000753B4">
      <w:pPr>
        <w:rPr>
          <w:sz w:val="24"/>
          <w:szCs w:val="24"/>
        </w:rPr>
      </w:pPr>
      <w:r>
        <w:rPr>
          <w:sz w:val="24"/>
          <w:szCs w:val="24"/>
        </w:rPr>
        <w:t xml:space="preserve">Nahum kwam uit het stadje Elkos, wat waarschijnlijk het latere Kapernaum geworden is, want Kaphar Nachum betekent “dorp van Nahum”. </w:t>
      </w:r>
    </w:p>
    <w:p w14:paraId="50955303" w14:textId="77777777" w:rsidR="00A37D5C" w:rsidRDefault="00E63B5B" w:rsidP="000753B4">
      <w:pPr>
        <w:rPr>
          <w:sz w:val="24"/>
          <w:szCs w:val="24"/>
        </w:rPr>
      </w:pPr>
      <w:r>
        <w:rPr>
          <w:sz w:val="24"/>
          <w:szCs w:val="24"/>
        </w:rPr>
        <w:t>Volgens een traditie uit de 16</w:t>
      </w:r>
      <w:r w:rsidRPr="00E63B5B">
        <w:rPr>
          <w:sz w:val="24"/>
          <w:szCs w:val="24"/>
          <w:vertAlign w:val="superscript"/>
        </w:rPr>
        <w:t>e</w:t>
      </w:r>
      <w:r>
        <w:rPr>
          <w:sz w:val="24"/>
          <w:szCs w:val="24"/>
        </w:rPr>
        <w:t xml:space="preserve"> eeuw is het graf van Nahum te vinden in een dorp met de naam Alkus (Elkos?) aan de oostelijke oever van de Tigris ten noorden van Nineve. </w:t>
      </w:r>
      <w:r w:rsidR="0032075A">
        <w:rPr>
          <w:sz w:val="24"/>
          <w:szCs w:val="24"/>
        </w:rPr>
        <w:t xml:space="preserve">Het kan zijn dat hij heeft geprofeteerd in Alkus, </w:t>
      </w:r>
      <w:r w:rsidR="00264F71">
        <w:rPr>
          <w:sz w:val="24"/>
          <w:szCs w:val="24"/>
        </w:rPr>
        <w:t>twee dagreizen van Nineve af.</w:t>
      </w:r>
      <w:r w:rsidR="0032075A">
        <w:rPr>
          <w:sz w:val="24"/>
          <w:szCs w:val="24"/>
        </w:rPr>
        <w:t xml:space="preserve"> </w:t>
      </w:r>
      <w:r>
        <w:rPr>
          <w:sz w:val="24"/>
          <w:szCs w:val="24"/>
        </w:rPr>
        <w:t xml:space="preserve">Zowel christenen als moslims vereren dit graf als een heilige plaats. Als dit waar is, is Nahum tijdens de ballingschap in Assyrië geboren na de verovering van Samaria in 722 v.Chr. </w:t>
      </w:r>
      <w:r w:rsidR="00774B3A">
        <w:rPr>
          <w:sz w:val="24"/>
          <w:szCs w:val="24"/>
        </w:rPr>
        <w:t>D</w:t>
      </w:r>
      <w:r>
        <w:rPr>
          <w:sz w:val="24"/>
          <w:szCs w:val="24"/>
        </w:rPr>
        <w:t xml:space="preserve">an zou hij dus niet in Israël geboren zijn. Kapernaum is in dat geval wel naar hem vernoemd, maar niet zijn woonplaats geweest. Maar bewijzen voor deze traditie zijn er echter niet. </w:t>
      </w:r>
    </w:p>
    <w:p w14:paraId="50955304" w14:textId="77777777" w:rsidR="00413D17" w:rsidRDefault="00E63B5B" w:rsidP="000753B4">
      <w:pPr>
        <w:rPr>
          <w:sz w:val="24"/>
          <w:szCs w:val="24"/>
        </w:rPr>
      </w:pPr>
      <w:r>
        <w:rPr>
          <w:sz w:val="24"/>
          <w:szCs w:val="24"/>
        </w:rPr>
        <w:t>Nahum werd geboren tijdens de Assyri</w:t>
      </w:r>
      <w:r w:rsidR="0089002A">
        <w:rPr>
          <w:sz w:val="24"/>
          <w:szCs w:val="24"/>
        </w:rPr>
        <w:t>sche</w:t>
      </w:r>
      <w:r>
        <w:rPr>
          <w:sz w:val="24"/>
          <w:szCs w:val="24"/>
        </w:rPr>
        <w:t xml:space="preserve"> heerschappij over Israël, maar hij profeteerde vooral ten behoeve van het </w:t>
      </w:r>
      <w:r w:rsidR="0032075A">
        <w:rPr>
          <w:sz w:val="24"/>
          <w:szCs w:val="24"/>
        </w:rPr>
        <w:t xml:space="preserve">land </w:t>
      </w:r>
      <w:r>
        <w:rPr>
          <w:sz w:val="24"/>
          <w:szCs w:val="24"/>
        </w:rPr>
        <w:t>Juda,</w:t>
      </w:r>
      <w:r w:rsidR="0032075A">
        <w:rPr>
          <w:sz w:val="24"/>
          <w:szCs w:val="24"/>
        </w:rPr>
        <w:t xml:space="preserve"> zie 1:15, 2:2. </w:t>
      </w:r>
      <w:r w:rsidR="0089002A">
        <w:rPr>
          <w:sz w:val="24"/>
          <w:szCs w:val="24"/>
        </w:rPr>
        <w:t>G</w:t>
      </w:r>
      <w:r w:rsidR="00774B3A">
        <w:rPr>
          <w:sz w:val="24"/>
          <w:szCs w:val="24"/>
        </w:rPr>
        <w:t xml:space="preserve">ezien de inhoud van deze teksten is het waarschijnlijker dat hij in Juda heeft geprofeteerd ten tijde van koning Josia (640-609 v.Chr.). Daarmee was Nahum een tijdgenoot van de profeet Jeremia, die geprofeteerd heeft van 627-586 v.Chr. De naam Nahum is net als de naam Noach afgeleid van het Hebreeuwse werkwoord nacham, wat troosten betekent. </w:t>
      </w:r>
    </w:p>
    <w:p w14:paraId="50955305" w14:textId="77777777" w:rsidR="00774B3A" w:rsidRDefault="00774B3A" w:rsidP="000753B4">
      <w:pPr>
        <w:rPr>
          <w:sz w:val="24"/>
          <w:szCs w:val="24"/>
        </w:rPr>
      </w:pPr>
    </w:p>
    <w:p w14:paraId="50955306" w14:textId="77777777" w:rsidR="00774B3A" w:rsidRPr="00774B3A" w:rsidRDefault="00774B3A" w:rsidP="00774B3A">
      <w:pPr>
        <w:jc w:val="center"/>
        <w:rPr>
          <w:b/>
          <w:sz w:val="24"/>
          <w:szCs w:val="24"/>
          <w:u w:val="single"/>
        </w:rPr>
      </w:pPr>
      <w:r w:rsidRPr="00774B3A">
        <w:rPr>
          <w:b/>
          <w:sz w:val="24"/>
          <w:szCs w:val="24"/>
          <w:u w:val="single"/>
        </w:rPr>
        <w:t>Overzicht van het boek Nahum.</w:t>
      </w:r>
    </w:p>
    <w:p w14:paraId="50955307" w14:textId="77777777" w:rsidR="00774B3A" w:rsidRDefault="00774B3A" w:rsidP="000753B4">
      <w:pPr>
        <w:rPr>
          <w:sz w:val="24"/>
          <w:szCs w:val="24"/>
        </w:rPr>
      </w:pPr>
    </w:p>
    <w:p w14:paraId="50955308" w14:textId="77777777" w:rsidR="00774B3A" w:rsidRPr="007273A3" w:rsidRDefault="007273A3" w:rsidP="000753B4">
      <w:pPr>
        <w:rPr>
          <w:sz w:val="24"/>
          <w:szCs w:val="24"/>
          <w:u w:val="single"/>
        </w:rPr>
      </w:pPr>
      <w:r w:rsidRPr="007273A3">
        <w:rPr>
          <w:sz w:val="24"/>
          <w:szCs w:val="24"/>
          <w:u w:val="single"/>
        </w:rPr>
        <w:t xml:space="preserve">Deel 1: de openbaring van Gods hart tegen Assyrië (acrostichon). </w:t>
      </w:r>
    </w:p>
    <w:p w14:paraId="50955309" w14:textId="77777777" w:rsidR="007273A3" w:rsidRDefault="007273A3" w:rsidP="000753B4">
      <w:pPr>
        <w:rPr>
          <w:sz w:val="24"/>
          <w:szCs w:val="24"/>
        </w:rPr>
      </w:pPr>
      <w:r w:rsidRPr="007273A3">
        <w:rPr>
          <w:sz w:val="24"/>
          <w:szCs w:val="24"/>
          <w:u w:val="single"/>
        </w:rPr>
        <w:t>De aankondiging</w:t>
      </w:r>
      <w:r>
        <w:rPr>
          <w:sz w:val="24"/>
          <w:szCs w:val="24"/>
        </w:rPr>
        <w:t xml:space="preserve">:  a- het oordeel voor Gods vijanden (1:2-11). </w:t>
      </w:r>
    </w:p>
    <w:p w14:paraId="5095530A" w14:textId="77777777" w:rsidR="007273A3" w:rsidRDefault="007273A3" w:rsidP="000753B4">
      <w:pPr>
        <w:rPr>
          <w:sz w:val="24"/>
          <w:szCs w:val="24"/>
        </w:rPr>
      </w:pPr>
      <w:r>
        <w:rPr>
          <w:sz w:val="24"/>
          <w:szCs w:val="24"/>
        </w:rPr>
        <w:tab/>
      </w:r>
      <w:r>
        <w:rPr>
          <w:sz w:val="24"/>
          <w:szCs w:val="24"/>
        </w:rPr>
        <w:tab/>
        <w:t xml:space="preserve">         b- de bevrijding voor Gods volk (1:12-2:2). </w:t>
      </w:r>
    </w:p>
    <w:p w14:paraId="5095530B" w14:textId="77777777" w:rsidR="007273A3" w:rsidRDefault="007273A3" w:rsidP="000753B4">
      <w:pPr>
        <w:rPr>
          <w:sz w:val="24"/>
          <w:szCs w:val="24"/>
        </w:rPr>
      </w:pPr>
    </w:p>
    <w:p w14:paraId="5095530C" w14:textId="77777777" w:rsidR="007273A3" w:rsidRPr="007273A3" w:rsidRDefault="007273A3" w:rsidP="000753B4">
      <w:pPr>
        <w:rPr>
          <w:sz w:val="24"/>
          <w:szCs w:val="24"/>
          <w:u w:val="single"/>
        </w:rPr>
      </w:pPr>
      <w:r w:rsidRPr="007273A3">
        <w:rPr>
          <w:sz w:val="24"/>
          <w:szCs w:val="24"/>
          <w:u w:val="single"/>
        </w:rPr>
        <w:t xml:space="preserve">Deel 2: de openbaring van het instrument van Gods oordeel. </w:t>
      </w:r>
    </w:p>
    <w:p w14:paraId="5095530D" w14:textId="77777777" w:rsidR="007273A3" w:rsidRDefault="007273A3" w:rsidP="000753B4">
      <w:pPr>
        <w:rPr>
          <w:sz w:val="24"/>
          <w:szCs w:val="24"/>
        </w:rPr>
      </w:pPr>
      <w:r w:rsidRPr="007273A3">
        <w:rPr>
          <w:sz w:val="24"/>
          <w:szCs w:val="24"/>
          <w:u w:val="single"/>
        </w:rPr>
        <w:t>De beschrijving</w:t>
      </w:r>
      <w:r>
        <w:rPr>
          <w:sz w:val="24"/>
          <w:szCs w:val="24"/>
        </w:rPr>
        <w:t xml:space="preserve">:  a- plundering van het land (2:3-10). </w:t>
      </w:r>
    </w:p>
    <w:p w14:paraId="5095530E" w14:textId="7A82981A" w:rsidR="007273A3" w:rsidRDefault="007273A3" w:rsidP="000753B4">
      <w:pPr>
        <w:rPr>
          <w:sz w:val="24"/>
          <w:szCs w:val="24"/>
        </w:rPr>
      </w:pPr>
      <w:r>
        <w:rPr>
          <w:sz w:val="24"/>
          <w:szCs w:val="24"/>
        </w:rPr>
        <w:tab/>
      </w:r>
      <w:r>
        <w:rPr>
          <w:sz w:val="24"/>
          <w:szCs w:val="24"/>
        </w:rPr>
        <w:tab/>
        <w:t xml:space="preserve">       b- verwoesting van het leeuwenhol (2:11-13). </w:t>
      </w:r>
      <w:bookmarkStart w:id="0" w:name="_GoBack"/>
      <w:bookmarkEnd w:id="0"/>
    </w:p>
    <w:p w14:paraId="5095530F" w14:textId="77777777" w:rsidR="007273A3" w:rsidRDefault="007273A3" w:rsidP="000753B4">
      <w:pPr>
        <w:rPr>
          <w:sz w:val="24"/>
          <w:szCs w:val="24"/>
        </w:rPr>
      </w:pPr>
    </w:p>
    <w:p w14:paraId="50955310" w14:textId="77777777" w:rsidR="007273A3" w:rsidRPr="007273A3" w:rsidRDefault="007273A3" w:rsidP="000753B4">
      <w:pPr>
        <w:rPr>
          <w:sz w:val="24"/>
          <w:szCs w:val="24"/>
          <w:u w:val="single"/>
        </w:rPr>
      </w:pPr>
      <w:r w:rsidRPr="007273A3">
        <w:rPr>
          <w:sz w:val="24"/>
          <w:szCs w:val="24"/>
          <w:u w:val="single"/>
        </w:rPr>
        <w:t xml:space="preserve">Deel 3: de openbaring van Gods motivatie voor Zijn oordeel. </w:t>
      </w:r>
    </w:p>
    <w:p w14:paraId="50955311" w14:textId="77777777" w:rsidR="007273A3" w:rsidRDefault="007273A3" w:rsidP="000753B4">
      <w:pPr>
        <w:rPr>
          <w:sz w:val="24"/>
          <w:szCs w:val="24"/>
        </w:rPr>
      </w:pPr>
      <w:r w:rsidRPr="007273A3">
        <w:rPr>
          <w:sz w:val="24"/>
          <w:szCs w:val="24"/>
          <w:u w:val="single"/>
        </w:rPr>
        <w:t>De verklaring</w:t>
      </w:r>
      <w:r>
        <w:rPr>
          <w:sz w:val="24"/>
          <w:szCs w:val="24"/>
        </w:rPr>
        <w:t xml:space="preserve">:  a- schuld vanwege het bloedvergieten (3:1). </w:t>
      </w:r>
    </w:p>
    <w:p w14:paraId="50955312" w14:textId="77777777" w:rsidR="007273A3" w:rsidRDefault="007273A3" w:rsidP="000753B4">
      <w:pPr>
        <w:rPr>
          <w:sz w:val="24"/>
          <w:szCs w:val="24"/>
        </w:rPr>
      </w:pPr>
      <w:r>
        <w:rPr>
          <w:sz w:val="24"/>
          <w:szCs w:val="24"/>
        </w:rPr>
        <w:tab/>
      </w:r>
      <w:r>
        <w:rPr>
          <w:sz w:val="24"/>
          <w:szCs w:val="24"/>
        </w:rPr>
        <w:tab/>
        <w:t xml:space="preserve">   b- schuld vanwege economische corruptie (3:4). </w:t>
      </w:r>
    </w:p>
    <w:p w14:paraId="50955313" w14:textId="77777777" w:rsidR="007273A3" w:rsidRPr="00651ABD" w:rsidRDefault="007273A3" w:rsidP="000753B4">
      <w:pPr>
        <w:rPr>
          <w:sz w:val="24"/>
          <w:szCs w:val="24"/>
        </w:rPr>
      </w:pPr>
    </w:p>
    <w:sectPr w:rsidR="007273A3" w:rsidRPr="00651AB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55316" w14:textId="77777777" w:rsidR="0040170D" w:rsidRDefault="0040170D" w:rsidP="00D16353">
      <w:r>
        <w:separator/>
      </w:r>
    </w:p>
  </w:endnote>
  <w:endnote w:type="continuationSeparator" w:id="0">
    <w:p w14:paraId="50955317" w14:textId="77777777" w:rsidR="0040170D" w:rsidRDefault="0040170D"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5318" w14:textId="77777777"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5314" w14:textId="77777777" w:rsidR="0040170D" w:rsidRDefault="0040170D" w:rsidP="00D16353">
      <w:r>
        <w:separator/>
      </w:r>
    </w:p>
  </w:footnote>
  <w:footnote w:type="continuationSeparator" w:id="0">
    <w:p w14:paraId="50955315" w14:textId="77777777" w:rsidR="0040170D" w:rsidRDefault="0040170D" w:rsidP="00D1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335D5"/>
    <w:rsid w:val="00136DB6"/>
    <w:rsid w:val="00236733"/>
    <w:rsid w:val="00264F71"/>
    <w:rsid w:val="002A672F"/>
    <w:rsid w:val="0032075A"/>
    <w:rsid w:val="0037137E"/>
    <w:rsid w:val="00383523"/>
    <w:rsid w:val="003D0C2F"/>
    <w:rsid w:val="003D651A"/>
    <w:rsid w:val="003E47D5"/>
    <w:rsid w:val="0040170D"/>
    <w:rsid w:val="00413D17"/>
    <w:rsid w:val="00423551"/>
    <w:rsid w:val="0051024E"/>
    <w:rsid w:val="00517D4E"/>
    <w:rsid w:val="005420A6"/>
    <w:rsid w:val="00577802"/>
    <w:rsid w:val="005C48B2"/>
    <w:rsid w:val="00651ABD"/>
    <w:rsid w:val="006962B8"/>
    <w:rsid w:val="006A681E"/>
    <w:rsid w:val="006C2D64"/>
    <w:rsid w:val="007273A3"/>
    <w:rsid w:val="00771F60"/>
    <w:rsid w:val="00774B3A"/>
    <w:rsid w:val="008064F4"/>
    <w:rsid w:val="0089002A"/>
    <w:rsid w:val="00893B02"/>
    <w:rsid w:val="008A00E1"/>
    <w:rsid w:val="009243A2"/>
    <w:rsid w:val="009276DF"/>
    <w:rsid w:val="009D5784"/>
    <w:rsid w:val="009D6C6C"/>
    <w:rsid w:val="009F07E4"/>
    <w:rsid w:val="00A022E2"/>
    <w:rsid w:val="00A11479"/>
    <w:rsid w:val="00A37D5C"/>
    <w:rsid w:val="00AA0F26"/>
    <w:rsid w:val="00AE2CC7"/>
    <w:rsid w:val="00BD5283"/>
    <w:rsid w:val="00C451A5"/>
    <w:rsid w:val="00C704D9"/>
    <w:rsid w:val="00CB601B"/>
    <w:rsid w:val="00CF3A8B"/>
    <w:rsid w:val="00D16353"/>
    <w:rsid w:val="00D20CAD"/>
    <w:rsid w:val="00E02890"/>
    <w:rsid w:val="00E25250"/>
    <w:rsid w:val="00E475D0"/>
    <w:rsid w:val="00E63B5B"/>
    <w:rsid w:val="00E92FD1"/>
    <w:rsid w:val="00EF6526"/>
    <w:rsid w:val="00F03FED"/>
    <w:rsid w:val="00F5562E"/>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52EE"/>
  <w15:docId w15:val="{4E339506-D4A0-4F91-A55F-0DE997AA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729</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25</cp:revision>
  <dcterms:created xsi:type="dcterms:W3CDTF">2011-11-30T18:26:00Z</dcterms:created>
  <dcterms:modified xsi:type="dcterms:W3CDTF">2016-06-04T19:12:00Z</dcterms:modified>
</cp:coreProperties>
</file>