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1B" w:rsidRPr="00236733" w:rsidRDefault="00236733" w:rsidP="00236733">
      <w:pPr>
        <w:jc w:val="center"/>
        <w:rPr>
          <w:b/>
          <w:sz w:val="24"/>
          <w:szCs w:val="24"/>
          <w:u w:val="single"/>
        </w:rPr>
      </w:pPr>
      <w:r w:rsidRPr="00236733">
        <w:rPr>
          <w:b/>
          <w:sz w:val="24"/>
          <w:szCs w:val="24"/>
          <w:u w:val="single"/>
        </w:rPr>
        <w:t xml:space="preserve">Introductie op </w:t>
      </w:r>
      <w:r w:rsidR="00452377">
        <w:rPr>
          <w:b/>
          <w:sz w:val="24"/>
          <w:szCs w:val="24"/>
          <w:u w:val="single"/>
        </w:rPr>
        <w:t xml:space="preserve">de profeet </w:t>
      </w:r>
      <w:bookmarkStart w:id="0" w:name="_GoBack"/>
      <w:bookmarkEnd w:id="0"/>
      <w:r w:rsidR="001812D2">
        <w:rPr>
          <w:b/>
          <w:sz w:val="24"/>
          <w:szCs w:val="24"/>
          <w:u w:val="single"/>
        </w:rPr>
        <w:t>Habakuk</w:t>
      </w:r>
      <w:r w:rsidRPr="00236733">
        <w:rPr>
          <w:b/>
          <w:sz w:val="24"/>
          <w:szCs w:val="24"/>
          <w:u w:val="single"/>
        </w:rPr>
        <w:t>.</w:t>
      </w:r>
      <w:r w:rsidR="001812D2">
        <w:rPr>
          <w:b/>
          <w:sz w:val="24"/>
          <w:szCs w:val="24"/>
          <w:u w:val="single"/>
        </w:rPr>
        <w:t xml:space="preserve"> </w:t>
      </w:r>
    </w:p>
    <w:p w:rsidR="00236733" w:rsidRDefault="00236733" w:rsidP="000753B4">
      <w:pPr>
        <w:rPr>
          <w:sz w:val="24"/>
          <w:szCs w:val="24"/>
        </w:rPr>
      </w:pPr>
    </w:p>
    <w:p w:rsidR="00236733" w:rsidRPr="001812D2" w:rsidRDefault="001812D2" w:rsidP="000753B4">
      <w:pPr>
        <w:rPr>
          <w:color w:val="0070C0"/>
          <w:sz w:val="24"/>
          <w:szCs w:val="24"/>
        </w:rPr>
      </w:pPr>
      <w:r w:rsidRPr="00953E51">
        <w:rPr>
          <w:color w:val="0070C0"/>
          <w:sz w:val="24"/>
          <w:szCs w:val="24"/>
          <w:u w:val="single"/>
        </w:rPr>
        <w:t>Hab.1:1</w:t>
      </w:r>
      <w:r w:rsidRPr="001812D2">
        <w:rPr>
          <w:color w:val="0070C0"/>
          <w:sz w:val="24"/>
          <w:szCs w:val="24"/>
        </w:rPr>
        <w:t xml:space="preserve"> De last die de profeet Habakuk gezien heeft. </w:t>
      </w:r>
    </w:p>
    <w:p w:rsidR="001812D2" w:rsidRDefault="001812D2" w:rsidP="000753B4">
      <w:pPr>
        <w:rPr>
          <w:sz w:val="24"/>
          <w:szCs w:val="24"/>
        </w:rPr>
      </w:pPr>
    </w:p>
    <w:p w:rsidR="00953E51" w:rsidRPr="00953E51" w:rsidRDefault="00953E51" w:rsidP="00953E51">
      <w:pPr>
        <w:jc w:val="center"/>
        <w:rPr>
          <w:b/>
          <w:sz w:val="24"/>
          <w:szCs w:val="24"/>
          <w:u w:val="single"/>
        </w:rPr>
      </w:pPr>
      <w:r w:rsidRPr="00953E51">
        <w:rPr>
          <w:b/>
          <w:sz w:val="24"/>
          <w:szCs w:val="24"/>
          <w:u w:val="single"/>
        </w:rPr>
        <w:t xml:space="preserve">Historische achtergrond van </w:t>
      </w:r>
      <w:r>
        <w:rPr>
          <w:b/>
          <w:sz w:val="24"/>
          <w:szCs w:val="24"/>
          <w:u w:val="single"/>
        </w:rPr>
        <w:t>de profetie</w:t>
      </w:r>
      <w:r w:rsidRPr="00953E51">
        <w:rPr>
          <w:b/>
          <w:sz w:val="24"/>
          <w:szCs w:val="24"/>
          <w:u w:val="single"/>
        </w:rPr>
        <w:t>.</w:t>
      </w:r>
    </w:p>
    <w:p w:rsidR="00953E51" w:rsidRDefault="00953E51" w:rsidP="000753B4">
      <w:pPr>
        <w:rPr>
          <w:sz w:val="24"/>
          <w:szCs w:val="24"/>
        </w:rPr>
      </w:pPr>
    </w:p>
    <w:p w:rsidR="001812D2" w:rsidRDefault="001812D2" w:rsidP="000753B4">
      <w:pPr>
        <w:rPr>
          <w:sz w:val="24"/>
          <w:szCs w:val="24"/>
        </w:rPr>
      </w:pPr>
      <w:r>
        <w:rPr>
          <w:sz w:val="24"/>
          <w:szCs w:val="24"/>
        </w:rPr>
        <w:t>Habakuk was een profeet in Juda ten</w:t>
      </w:r>
      <w:r w:rsidR="002A07FD">
        <w:rPr>
          <w:sz w:val="24"/>
          <w:szCs w:val="24"/>
        </w:rPr>
        <w:t xml:space="preserve"> tijde van koning Jojakim (609-</w:t>
      </w:r>
      <w:r>
        <w:rPr>
          <w:sz w:val="24"/>
          <w:szCs w:val="24"/>
        </w:rPr>
        <w:t>597 v.Chr.); dat was een tijd waarin het goede van de geestelijke opleving onder koning Josia weer werd verkwanseld, zie Hab.1:4. In 605 v.Chr. werd farao Necho II van Egypte door koning Nebucadnessar van Babylonië verslagen</w:t>
      </w:r>
      <w:r w:rsidR="00953E51">
        <w:rPr>
          <w:sz w:val="24"/>
          <w:szCs w:val="24"/>
        </w:rPr>
        <w:t xml:space="preserve"> tijdens de slag bij Karkemis</w:t>
      </w:r>
      <w:r>
        <w:rPr>
          <w:sz w:val="24"/>
          <w:szCs w:val="24"/>
        </w:rPr>
        <w:t xml:space="preserve">, en kreeg Juda te maken met de eerste invallen van het leger van Babylonië. Maar in 601 v.Chr. slaagde Egypte er in om Babylonië tijdelijk te verslaan, waarna Jojakim zich bij Egypte aansloot voor hulp tegen de Babyloniërs. Maar de profeet Habakuk kreeg te horen dat de Babyloniërs Egypte definitief zouden verslaan, wat </w:t>
      </w:r>
      <w:r w:rsidR="00953E51">
        <w:rPr>
          <w:sz w:val="24"/>
          <w:szCs w:val="24"/>
        </w:rPr>
        <w:t xml:space="preserve">later ook gebeurd is, nadat Nebucadnessar Juda al had veroverd. Habakuk profeteerde dat Babylonië als een oordeel van God het land </w:t>
      </w:r>
      <w:r w:rsidR="002A07FD">
        <w:rPr>
          <w:sz w:val="24"/>
          <w:szCs w:val="24"/>
        </w:rPr>
        <w:t>Juda</w:t>
      </w:r>
      <w:r w:rsidR="00953E51">
        <w:rPr>
          <w:sz w:val="24"/>
          <w:szCs w:val="24"/>
        </w:rPr>
        <w:t xml:space="preserve"> zou binnenvallen (Hab.1:6), en de profeet zou deze inval van Babylonië nog tijdens zijn leven meemaken (Hab.1:5). </w:t>
      </w:r>
    </w:p>
    <w:p w:rsidR="00953E51" w:rsidRDefault="00953E51" w:rsidP="000753B4">
      <w:pPr>
        <w:rPr>
          <w:sz w:val="24"/>
          <w:szCs w:val="24"/>
        </w:rPr>
      </w:pPr>
    </w:p>
    <w:p w:rsidR="00953E51" w:rsidRPr="00953E51" w:rsidRDefault="00953E51" w:rsidP="00953E51">
      <w:pPr>
        <w:jc w:val="center"/>
        <w:rPr>
          <w:b/>
          <w:sz w:val="24"/>
          <w:szCs w:val="24"/>
          <w:u w:val="single"/>
        </w:rPr>
      </w:pPr>
      <w:r w:rsidRPr="00953E51">
        <w:rPr>
          <w:b/>
          <w:sz w:val="24"/>
          <w:szCs w:val="24"/>
          <w:u w:val="single"/>
        </w:rPr>
        <w:t>De profeet Habakuk.</w:t>
      </w:r>
    </w:p>
    <w:p w:rsidR="00953E51" w:rsidRDefault="00953E51" w:rsidP="000753B4">
      <w:pPr>
        <w:rPr>
          <w:sz w:val="24"/>
          <w:szCs w:val="24"/>
        </w:rPr>
      </w:pPr>
    </w:p>
    <w:p w:rsidR="00953E51" w:rsidRDefault="00953E51" w:rsidP="000753B4">
      <w:pPr>
        <w:rPr>
          <w:sz w:val="24"/>
          <w:szCs w:val="24"/>
        </w:rPr>
      </w:pPr>
      <w:r>
        <w:rPr>
          <w:sz w:val="24"/>
          <w:szCs w:val="24"/>
        </w:rPr>
        <w:t>De naam Habakuk betekent letterlijk “omhelzingen”, want het is een meervoudige afleiding van het Hebreeuwse w.w chabaq, dat 12 keer in het Oude Testament voorkomt, onder andere in Hoogl.2:6, 8:3, en Spr.4:8. Het is mogelijk dat hij een Leviet was vanwege</w:t>
      </w:r>
      <w:r w:rsidR="00552142">
        <w:rPr>
          <w:sz w:val="24"/>
          <w:szCs w:val="24"/>
        </w:rPr>
        <w:t xml:space="preserve"> de laatste woorden in dit boek,</w:t>
      </w:r>
      <w:r>
        <w:rPr>
          <w:sz w:val="24"/>
          <w:szCs w:val="24"/>
        </w:rPr>
        <w:t xml:space="preserve"> </w:t>
      </w:r>
      <w:r w:rsidR="00552142">
        <w:rPr>
          <w:sz w:val="24"/>
          <w:szCs w:val="24"/>
        </w:rPr>
        <w:t>want v</w:t>
      </w:r>
      <w:r>
        <w:rPr>
          <w:sz w:val="24"/>
          <w:szCs w:val="24"/>
        </w:rPr>
        <w:t xml:space="preserve">eel profeten waren lid van de stam Levi, en ze waren een priester of een Leviet. </w:t>
      </w:r>
    </w:p>
    <w:p w:rsidR="00953E51" w:rsidRPr="00953E51" w:rsidRDefault="00953E51" w:rsidP="000753B4">
      <w:pPr>
        <w:rPr>
          <w:color w:val="0070C0"/>
          <w:sz w:val="24"/>
          <w:szCs w:val="24"/>
        </w:rPr>
      </w:pPr>
      <w:r w:rsidRPr="00953E51">
        <w:rPr>
          <w:color w:val="0070C0"/>
          <w:sz w:val="24"/>
          <w:szCs w:val="24"/>
          <w:u w:val="single"/>
        </w:rPr>
        <w:t>Hab.3:19b</w:t>
      </w:r>
      <w:r w:rsidRPr="00953E51">
        <w:rPr>
          <w:color w:val="0070C0"/>
          <w:sz w:val="24"/>
          <w:szCs w:val="24"/>
        </w:rPr>
        <w:t xml:space="preserve"> Voor de koorleider, bij mijn snarenspel. </w:t>
      </w:r>
    </w:p>
    <w:p w:rsidR="00953E51" w:rsidRDefault="00953E51" w:rsidP="000753B4">
      <w:pPr>
        <w:rPr>
          <w:sz w:val="24"/>
          <w:szCs w:val="24"/>
        </w:rPr>
      </w:pPr>
      <w:r>
        <w:rPr>
          <w:sz w:val="24"/>
          <w:szCs w:val="24"/>
        </w:rPr>
        <w:t xml:space="preserve">In dit visioen worstelt de profeet met God vanwege de immoraliteit en het onrecht in zijn eigen land, maar ook </w:t>
      </w:r>
      <w:r w:rsidR="00A6340C">
        <w:rPr>
          <w:sz w:val="24"/>
          <w:szCs w:val="24"/>
        </w:rPr>
        <w:t xml:space="preserve">vanwege </w:t>
      </w:r>
      <w:r>
        <w:rPr>
          <w:sz w:val="24"/>
          <w:szCs w:val="24"/>
        </w:rPr>
        <w:t xml:space="preserve">de heftigheid van Gods oordelen over zonde en goddeloosheid. </w:t>
      </w:r>
    </w:p>
    <w:p w:rsidR="00953E51" w:rsidRDefault="00953E51" w:rsidP="000753B4">
      <w:pPr>
        <w:rPr>
          <w:sz w:val="24"/>
          <w:szCs w:val="24"/>
        </w:rPr>
      </w:pPr>
      <w:r>
        <w:rPr>
          <w:sz w:val="24"/>
          <w:szCs w:val="24"/>
        </w:rPr>
        <w:t xml:space="preserve">In hoofdstuk 1 lezen we het gebed van Habakuk. </w:t>
      </w:r>
    </w:p>
    <w:p w:rsidR="00953E51" w:rsidRDefault="00953E51" w:rsidP="000753B4">
      <w:pPr>
        <w:rPr>
          <w:sz w:val="24"/>
          <w:szCs w:val="24"/>
        </w:rPr>
      </w:pPr>
      <w:r>
        <w:rPr>
          <w:sz w:val="24"/>
          <w:szCs w:val="24"/>
        </w:rPr>
        <w:t>I</w:t>
      </w:r>
      <w:r w:rsidR="00A6340C">
        <w:rPr>
          <w:sz w:val="24"/>
          <w:szCs w:val="24"/>
        </w:rPr>
        <w:t>n hoofdstuk 2 lezen we de preek</w:t>
      </w:r>
      <w:r>
        <w:rPr>
          <w:sz w:val="24"/>
          <w:szCs w:val="24"/>
        </w:rPr>
        <w:t xml:space="preserve"> van Habakuk. </w:t>
      </w:r>
    </w:p>
    <w:p w:rsidR="00953E51" w:rsidRDefault="00953E51" w:rsidP="000753B4">
      <w:pPr>
        <w:rPr>
          <w:sz w:val="24"/>
          <w:szCs w:val="24"/>
        </w:rPr>
      </w:pPr>
      <w:r>
        <w:rPr>
          <w:sz w:val="24"/>
          <w:szCs w:val="24"/>
        </w:rPr>
        <w:t xml:space="preserve">In hoofdstuk 3 lezen we het lied van Habakuk. </w:t>
      </w:r>
    </w:p>
    <w:p w:rsidR="00CB2135" w:rsidRDefault="00CB2135" w:rsidP="000753B4">
      <w:pPr>
        <w:rPr>
          <w:sz w:val="24"/>
          <w:szCs w:val="24"/>
        </w:rPr>
      </w:pPr>
    </w:p>
    <w:p w:rsidR="00CB2135" w:rsidRPr="00CB2135" w:rsidRDefault="00CB2135" w:rsidP="00CB2135">
      <w:pPr>
        <w:jc w:val="center"/>
        <w:rPr>
          <w:b/>
          <w:sz w:val="24"/>
          <w:szCs w:val="24"/>
          <w:u w:val="single"/>
        </w:rPr>
      </w:pPr>
      <w:r w:rsidRPr="00CB2135">
        <w:rPr>
          <w:b/>
          <w:sz w:val="24"/>
          <w:szCs w:val="24"/>
          <w:u w:val="single"/>
        </w:rPr>
        <w:t>Overzicht van het boek Habakuk.</w:t>
      </w:r>
    </w:p>
    <w:p w:rsidR="00CB2135" w:rsidRDefault="00CB2135" w:rsidP="000753B4">
      <w:pPr>
        <w:rPr>
          <w:sz w:val="24"/>
          <w:szCs w:val="24"/>
        </w:rPr>
      </w:pPr>
    </w:p>
    <w:p w:rsidR="00CB2135" w:rsidRDefault="00CB2135" w:rsidP="00CB2135">
      <w:pPr>
        <w:ind w:firstLine="708"/>
        <w:rPr>
          <w:sz w:val="24"/>
          <w:szCs w:val="24"/>
        </w:rPr>
      </w:pPr>
      <w:r w:rsidRPr="00CB2135">
        <w:rPr>
          <w:sz w:val="24"/>
          <w:szCs w:val="24"/>
          <w:u w:val="single"/>
        </w:rPr>
        <w:t>Hoofdstuk 1-2</w:t>
      </w:r>
      <w:r>
        <w:rPr>
          <w:sz w:val="24"/>
          <w:szCs w:val="24"/>
        </w:rPr>
        <w:tab/>
      </w:r>
      <w:r>
        <w:rPr>
          <w:sz w:val="24"/>
          <w:szCs w:val="24"/>
        </w:rPr>
        <w:tab/>
      </w:r>
      <w:r>
        <w:rPr>
          <w:sz w:val="24"/>
          <w:szCs w:val="24"/>
        </w:rPr>
        <w:tab/>
      </w:r>
      <w:r>
        <w:rPr>
          <w:sz w:val="24"/>
          <w:szCs w:val="24"/>
        </w:rPr>
        <w:tab/>
      </w:r>
      <w:r>
        <w:rPr>
          <w:sz w:val="24"/>
          <w:szCs w:val="24"/>
        </w:rPr>
        <w:tab/>
      </w:r>
      <w:r w:rsidRPr="00CB2135">
        <w:rPr>
          <w:sz w:val="24"/>
          <w:szCs w:val="24"/>
          <w:u w:val="single"/>
        </w:rPr>
        <w:t>Hoofdstuk 3</w:t>
      </w:r>
    </w:p>
    <w:p w:rsidR="00CB2135" w:rsidRDefault="00CB2135" w:rsidP="000753B4">
      <w:pPr>
        <w:rPr>
          <w:sz w:val="24"/>
          <w:szCs w:val="24"/>
        </w:rPr>
      </w:pPr>
      <w:r>
        <w:rPr>
          <w:sz w:val="24"/>
          <w:szCs w:val="24"/>
        </w:rPr>
        <w:t>Habakuk worstelt met God.</w:t>
      </w:r>
      <w:r>
        <w:rPr>
          <w:sz w:val="24"/>
          <w:szCs w:val="24"/>
        </w:rPr>
        <w:tab/>
      </w:r>
      <w:r>
        <w:rPr>
          <w:sz w:val="24"/>
          <w:szCs w:val="24"/>
        </w:rPr>
        <w:tab/>
      </w:r>
      <w:r>
        <w:rPr>
          <w:sz w:val="24"/>
          <w:szCs w:val="24"/>
        </w:rPr>
        <w:tab/>
        <w:t xml:space="preserve">Habakuk vindt rust bij God. </w:t>
      </w:r>
    </w:p>
    <w:p w:rsidR="00CB2135" w:rsidRDefault="00CB2135" w:rsidP="000753B4">
      <w:pPr>
        <w:rPr>
          <w:sz w:val="24"/>
          <w:szCs w:val="24"/>
        </w:rPr>
      </w:pPr>
      <w:r>
        <w:rPr>
          <w:sz w:val="24"/>
          <w:szCs w:val="24"/>
        </w:rPr>
        <w:t>Habakuk voelt zich ongelukkig.</w:t>
      </w:r>
      <w:r>
        <w:rPr>
          <w:sz w:val="24"/>
          <w:szCs w:val="24"/>
        </w:rPr>
        <w:tab/>
      </w:r>
      <w:r>
        <w:rPr>
          <w:sz w:val="24"/>
          <w:szCs w:val="24"/>
        </w:rPr>
        <w:tab/>
      </w:r>
      <w:r>
        <w:rPr>
          <w:sz w:val="24"/>
          <w:szCs w:val="24"/>
        </w:rPr>
        <w:tab/>
        <w:t xml:space="preserve">Habakuk voelt zich gelukkig. </w:t>
      </w:r>
    </w:p>
    <w:p w:rsidR="00CB2135" w:rsidRDefault="00CB2135" w:rsidP="000753B4">
      <w:pPr>
        <w:rPr>
          <w:sz w:val="24"/>
          <w:szCs w:val="24"/>
        </w:rPr>
      </w:pPr>
      <w:r>
        <w:rPr>
          <w:sz w:val="24"/>
          <w:szCs w:val="24"/>
        </w:rPr>
        <w:t>Habakuk schreeuw</w:t>
      </w:r>
      <w:r w:rsidR="00A6340C">
        <w:rPr>
          <w:sz w:val="24"/>
          <w:szCs w:val="24"/>
        </w:rPr>
        <w:t>t</w:t>
      </w:r>
      <w:r>
        <w:rPr>
          <w:sz w:val="24"/>
          <w:szCs w:val="24"/>
        </w:rPr>
        <w:t xml:space="preserve"> in gebed.</w:t>
      </w:r>
      <w:r>
        <w:rPr>
          <w:sz w:val="24"/>
          <w:szCs w:val="24"/>
        </w:rPr>
        <w:tab/>
      </w:r>
      <w:r>
        <w:rPr>
          <w:sz w:val="24"/>
          <w:szCs w:val="24"/>
        </w:rPr>
        <w:tab/>
      </w:r>
      <w:r>
        <w:rPr>
          <w:sz w:val="24"/>
          <w:szCs w:val="24"/>
        </w:rPr>
        <w:tab/>
        <w:t xml:space="preserve">Habakuk zingt in lofprijzing. </w:t>
      </w:r>
    </w:p>
    <w:p w:rsidR="00CB2135" w:rsidRDefault="00CB2135" w:rsidP="000753B4">
      <w:pPr>
        <w:rPr>
          <w:sz w:val="24"/>
          <w:szCs w:val="24"/>
        </w:rPr>
      </w:pPr>
      <w:r>
        <w:rPr>
          <w:sz w:val="24"/>
          <w:szCs w:val="24"/>
        </w:rPr>
        <w:t>Habakuk bidt om gerechtigheid.</w:t>
      </w:r>
      <w:r>
        <w:rPr>
          <w:sz w:val="24"/>
          <w:szCs w:val="24"/>
        </w:rPr>
        <w:tab/>
      </w:r>
      <w:r>
        <w:rPr>
          <w:sz w:val="24"/>
          <w:szCs w:val="24"/>
        </w:rPr>
        <w:tab/>
      </w:r>
      <w:r>
        <w:rPr>
          <w:sz w:val="24"/>
          <w:szCs w:val="24"/>
        </w:rPr>
        <w:tab/>
        <w:t xml:space="preserve">Habakuk bidt om genade. </w:t>
      </w:r>
    </w:p>
    <w:p w:rsidR="00CB2135" w:rsidRDefault="00CB2135" w:rsidP="000753B4">
      <w:pPr>
        <w:rPr>
          <w:sz w:val="24"/>
          <w:szCs w:val="24"/>
        </w:rPr>
      </w:pPr>
    </w:p>
    <w:p w:rsidR="00CB2135" w:rsidRPr="00CB2135" w:rsidRDefault="00CB2135" w:rsidP="000753B4">
      <w:pPr>
        <w:rPr>
          <w:sz w:val="24"/>
          <w:szCs w:val="24"/>
          <w:u w:val="single"/>
        </w:rPr>
      </w:pPr>
      <w:r w:rsidRPr="00CB2135">
        <w:rPr>
          <w:sz w:val="24"/>
          <w:szCs w:val="24"/>
          <w:u w:val="single"/>
        </w:rPr>
        <w:t xml:space="preserve">A: </w:t>
      </w:r>
      <w:r>
        <w:rPr>
          <w:sz w:val="24"/>
          <w:szCs w:val="24"/>
          <w:u w:val="single"/>
        </w:rPr>
        <w:t>e</w:t>
      </w:r>
      <w:r w:rsidRPr="00CB2135">
        <w:rPr>
          <w:sz w:val="24"/>
          <w:szCs w:val="24"/>
          <w:u w:val="single"/>
        </w:rPr>
        <w:t xml:space="preserve">en klagend gebed (1:2-2:20). </w:t>
      </w:r>
    </w:p>
    <w:p w:rsidR="00CB2135" w:rsidRPr="00CB2135" w:rsidRDefault="00CB2135" w:rsidP="00CB2135">
      <w:pPr>
        <w:rPr>
          <w:sz w:val="24"/>
          <w:szCs w:val="24"/>
        </w:rPr>
      </w:pPr>
      <w:r>
        <w:rPr>
          <w:sz w:val="24"/>
          <w:szCs w:val="24"/>
        </w:rPr>
        <w:t xml:space="preserve">1: God doet te weinig (1:2-11)  – waarom (1:2-4), </w:t>
      </w:r>
      <w:r w:rsidRPr="00CB2135">
        <w:rPr>
          <w:sz w:val="24"/>
          <w:szCs w:val="24"/>
        </w:rPr>
        <w:t xml:space="preserve">antwoord (1:5-11). </w:t>
      </w:r>
    </w:p>
    <w:p w:rsidR="00CB2135" w:rsidRDefault="00CB2135" w:rsidP="000753B4">
      <w:pPr>
        <w:rPr>
          <w:sz w:val="24"/>
          <w:szCs w:val="24"/>
        </w:rPr>
      </w:pPr>
      <w:r>
        <w:rPr>
          <w:sz w:val="24"/>
          <w:szCs w:val="24"/>
        </w:rPr>
        <w:t xml:space="preserve">2: God doet te veel (1:12-2:20) – waarom (1:12-17), antwoord (2:2-20). </w:t>
      </w:r>
    </w:p>
    <w:p w:rsidR="00CB2135" w:rsidRDefault="00CB2135" w:rsidP="000753B4">
      <w:pPr>
        <w:rPr>
          <w:sz w:val="24"/>
          <w:szCs w:val="24"/>
        </w:rPr>
      </w:pPr>
    </w:p>
    <w:p w:rsidR="00CB2135" w:rsidRPr="00CB2135" w:rsidRDefault="00CB2135" w:rsidP="000753B4">
      <w:pPr>
        <w:rPr>
          <w:sz w:val="24"/>
          <w:szCs w:val="24"/>
          <w:u w:val="single"/>
        </w:rPr>
      </w:pPr>
      <w:r w:rsidRPr="00CB2135">
        <w:rPr>
          <w:sz w:val="24"/>
          <w:szCs w:val="24"/>
          <w:u w:val="single"/>
        </w:rPr>
        <w:t xml:space="preserve">B: aanbidding met muziek (3:1-19). </w:t>
      </w:r>
    </w:p>
    <w:p w:rsidR="00CB2135" w:rsidRDefault="00CB2135" w:rsidP="000753B4">
      <w:pPr>
        <w:rPr>
          <w:sz w:val="24"/>
          <w:szCs w:val="24"/>
        </w:rPr>
      </w:pPr>
      <w:r>
        <w:rPr>
          <w:sz w:val="24"/>
          <w:szCs w:val="24"/>
        </w:rPr>
        <w:t xml:space="preserve">1: ontzag voor Gods handelen in het verleden. </w:t>
      </w:r>
    </w:p>
    <w:p w:rsidR="00CB2135" w:rsidRPr="00651ABD" w:rsidRDefault="00CB2135" w:rsidP="000753B4">
      <w:pPr>
        <w:rPr>
          <w:sz w:val="24"/>
          <w:szCs w:val="24"/>
        </w:rPr>
      </w:pPr>
      <w:r>
        <w:rPr>
          <w:sz w:val="24"/>
          <w:szCs w:val="24"/>
        </w:rPr>
        <w:t xml:space="preserve">2: vertrouwen op Gods bescherming in de toekomst. </w:t>
      </w:r>
    </w:p>
    <w:sectPr w:rsidR="00CB2135" w:rsidRPr="00651A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10" w:rsidRDefault="00C55610" w:rsidP="00D16353">
      <w:r>
        <w:separator/>
      </w:r>
    </w:p>
  </w:endnote>
  <w:endnote w:type="continuationSeparator" w:id="0">
    <w:p w:rsidR="00C55610" w:rsidRDefault="00C55610"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53" w:rsidRDefault="00D163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10" w:rsidRDefault="00C55610" w:rsidP="00D16353">
      <w:r>
        <w:separator/>
      </w:r>
    </w:p>
  </w:footnote>
  <w:footnote w:type="continuationSeparator" w:id="0">
    <w:p w:rsidR="00C55610" w:rsidRDefault="00C55610" w:rsidP="00D16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B6C9A"/>
    <w:multiLevelType w:val="hybridMultilevel"/>
    <w:tmpl w:val="C08415F0"/>
    <w:lvl w:ilvl="0" w:tplc="9D16BFEE">
      <w:start w:val="1"/>
      <w:numFmt w:val="bullet"/>
      <w:lvlText w:val="-"/>
      <w:lvlJc w:val="left"/>
      <w:pPr>
        <w:ind w:left="3765" w:hanging="360"/>
      </w:pPr>
      <w:rPr>
        <w:rFonts w:ascii="Arial" w:eastAsia="Times New Roman" w:hAnsi="Arial" w:cs="Arial" w:hint="default"/>
      </w:rPr>
    </w:lvl>
    <w:lvl w:ilvl="1" w:tplc="04130003" w:tentative="1">
      <w:start w:val="1"/>
      <w:numFmt w:val="bullet"/>
      <w:lvlText w:val="o"/>
      <w:lvlJc w:val="left"/>
      <w:pPr>
        <w:ind w:left="4485" w:hanging="360"/>
      </w:pPr>
      <w:rPr>
        <w:rFonts w:ascii="Courier New" w:hAnsi="Courier New" w:cs="Courier New" w:hint="default"/>
      </w:rPr>
    </w:lvl>
    <w:lvl w:ilvl="2" w:tplc="04130005" w:tentative="1">
      <w:start w:val="1"/>
      <w:numFmt w:val="bullet"/>
      <w:lvlText w:val=""/>
      <w:lvlJc w:val="left"/>
      <w:pPr>
        <w:ind w:left="5205" w:hanging="360"/>
      </w:pPr>
      <w:rPr>
        <w:rFonts w:ascii="Wingdings" w:hAnsi="Wingdings" w:hint="default"/>
      </w:rPr>
    </w:lvl>
    <w:lvl w:ilvl="3" w:tplc="04130001" w:tentative="1">
      <w:start w:val="1"/>
      <w:numFmt w:val="bullet"/>
      <w:lvlText w:val=""/>
      <w:lvlJc w:val="left"/>
      <w:pPr>
        <w:ind w:left="5925" w:hanging="360"/>
      </w:pPr>
      <w:rPr>
        <w:rFonts w:ascii="Symbol" w:hAnsi="Symbol" w:hint="default"/>
      </w:rPr>
    </w:lvl>
    <w:lvl w:ilvl="4" w:tplc="04130003" w:tentative="1">
      <w:start w:val="1"/>
      <w:numFmt w:val="bullet"/>
      <w:lvlText w:val="o"/>
      <w:lvlJc w:val="left"/>
      <w:pPr>
        <w:ind w:left="6645" w:hanging="360"/>
      </w:pPr>
      <w:rPr>
        <w:rFonts w:ascii="Courier New" w:hAnsi="Courier New" w:cs="Courier New" w:hint="default"/>
      </w:rPr>
    </w:lvl>
    <w:lvl w:ilvl="5" w:tplc="04130005" w:tentative="1">
      <w:start w:val="1"/>
      <w:numFmt w:val="bullet"/>
      <w:lvlText w:val=""/>
      <w:lvlJc w:val="left"/>
      <w:pPr>
        <w:ind w:left="7365" w:hanging="360"/>
      </w:pPr>
      <w:rPr>
        <w:rFonts w:ascii="Wingdings" w:hAnsi="Wingdings" w:hint="default"/>
      </w:rPr>
    </w:lvl>
    <w:lvl w:ilvl="6" w:tplc="04130001" w:tentative="1">
      <w:start w:val="1"/>
      <w:numFmt w:val="bullet"/>
      <w:lvlText w:val=""/>
      <w:lvlJc w:val="left"/>
      <w:pPr>
        <w:ind w:left="8085" w:hanging="360"/>
      </w:pPr>
      <w:rPr>
        <w:rFonts w:ascii="Symbol" w:hAnsi="Symbol" w:hint="default"/>
      </w:rPr>
    </w:lvl>
    <w:lvl w:ilvl="7" w:tplc="04130003" w:tentative="1">
      <w:start w:val="1"/>
      <w:numFmt w:val="bullet"/>
      <w:lvlText w:val="o"/>
      <w:lvlJc w:val="left"/>
      <w:pPr>
        <w:ind w:left="8805" w:hanging="360"/>
      </w:pPr>
      <w:rPr>
        <w:rFonts w:ascii="Courier New" w:hAnsi="Courier New" w:cs="Courier New" w:hint="default"/>
      </w:rPr>
    </w:lvl>
    <w:lvl w:ilvl="8" w:tplc="04130005" w:tentative="1">
      <w:start w:val="1"/>
      <w:numFmt w:val="bullet"/>
      <w:lvlText w:val=""/>
      <w:lvlJc w:val="left"/>
      <w:pPr>
        <w:ind w:left="9525" w:hanging="360"/>
      </w:pPr>
      <w:rPr>
        <w:rFonts w:ascii="Wingdings" w:hAnsi="Wingdings" w:hint="default"/>
      </w:rPr>
    </w:lvl>
  </w:abstractNum>
  <w:abstractNum w:abstractNumId="1">
    <w:nsid w:val="48B91A9E"/>
    <w:multiLevelType w:val="hybridMultilevel"/>
    <w:tmpl w:val="3352472A"/>
    <w:lvl w:ilvl="0" w:tplc="A276F268">
      <w:start w:val="1"/>
      <w:numFmt w:val="bullet"/>
      <w:lvlText w:val="-"/>
      <w:lvlJc w:val="left"/>
      <w:pPr>
        <w:ind w:left="3735" w:hanging="360"/>
      </w:pPr>
      <w:rPr>
        <w:rFonts w:ascii="Arial" w:eastAsia="Times New Roman" w:hAnsi="Arial" w:cs="Arial" w:hint="default"/>
      </w:rPr>
    </w:lvl>
    <w:lvl w:ilvl="1" w:tplc="04130003" w:tentative="1">
      <w:start w:val="1"/>
      <w:numFmt w:val="bullet"/>
      <w:lvlText w:val="o"/>
      <w:lvlJc w:val="left"/>
      <w:pPr>
        <w:ind w:left="4455" w:hanging="360"/>
      </w:pPr>
      <w:rPr>
        <w:rFonts w:ascii="Courier New" w:hAnsi="Courier New" w:cs="Courier New" w:hint="default"/>
      </w:rPr>
    </w:lvl>
    <w:lvl w:ilvl="2" w:tplc="04130005" w:tentative="1">
      <w:start w:val="1"/>
      <w:numFmt w:val="bullet"/>
      <w:lvlText w:val=""/>
      <w:lvlJc w:val="left"/>
      <w:pPr>
        <w:ind w:left="5175" w:hanging="360"/>
      </w:pPr>
      <w:rPr>
        <w:rFonts w:ascii="Wingdings" w:hAnsi="Wingdings" w:hint="default"/>
      </w:rPr>
    </w:lvl>
    <w:lvl w:ilvl="3" w:tplc="04130001" w:tentative="1">
      <w:start w:val="1"/>
      <w:numFmt w:val="bullet"/>
      <w:lvlText w:val=""/>
      <w:lvlJc w:val="left"/>
      <w:pPr>
        <w:ind w:left="5895" w:hanging="360"/>
      </w:pPr>
      <w:rPr>
        <w:rFonts w:ascii="Symbol" w:hAnsi="Symbol" w:hint="default"/>
      </w:rPr>
    </w:lvl>
    <w:lvl w:ilvl="4" w:tplc="04130003" w:tentative="1">
      <w:start w:val="1"/>
      <w:numFmt w:val="bullet"/>
      <w:lvlText w:val="o"/>
      <w:lvlJc w:val="left"/>
      <w:pPr>
        <w:ind w:left="6615" w:hanging="360"/>
      </w:pPr>
      <w:rPr>
        <w:rFonts w:ascii="Courier New" w:hAnsi="Courier New" w:cs="Courier New" w:hint="default"/>
      </w:rPr>
    </w:lvl>
    <w:lvl w:ilvl="5" w:tplc="04130005" w:tentative="1">
      <w:start w:val="1"/>
      <w:numFmt w:val="bullet"/>
      <w:lvlText w:val=""/>
      <w:lvlJc w:val="left"/>
      <w:pPr>
        <w:ind w:left="7335" w:hanging="360"/>
      </w:pPr>
      <w:rPr>
        <w:rFonts w:ascii="Wingdings" w:hAnsi="Wingdings" w:hint="default"/>
      </w:rPr>
    </w:lvl>
    <w:lvl w:ilvl="6" w:tplc="04130001" w:tentative="1">
      <w:start w:val="1"/>
      <w:numFmt w:val="bullet"/>
      <w:lvlText w:val=""/>
      <w:lvlJc w:val="left"/>
      <w:pPr>
        <w:ind w:left="8055" w:hanging="360"/>
      </w:pPr>
      <w:rPr>
        <w:rFonts w:ascii="Symbol" w:hAnsi="Symbol" w:hint="default"/>
      </w:rPr>
    </w:lvl>
    <w:lvl w:ilvl="7" w:tplc="04130003" w:tentative="1">
      <w:start w:val="1"/>
      <w:numFmt w:val="bullet"/>
      <w:lvlText w:val="o"/>
      <w:lvlJc w:val="left"/>
      <w:pPr>
        <w:ind w:left="8775" w:hanging="360"/>
      </w:pPr>
      <w:rPr>
        <w:rFonts w:ascii="Courier New" w:hAnsi="Courier New" w:cs="Courier New" w:hint="default"/>
      </w:rPr>
    </w:lvl>
    <w:lvl w:ilvl="8" w:tplc="04130005" w:tentative="1">
      <w:start w:val="1"/>
      <w:numFmt w:val="bullet"/>
      <w:lvlText w:val=""/>
      <w:lvlJc w:val="left"/>
      <w:pPr>
        <w:ind w:left="94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106D72"/>
    <w:rsid w:val="001335D5"/>
    <w:rsid w:val="001812D2"/>
    <w:rsid w:val="00236733"/>
    <w:rsid w:val="002A07FD"/>
    <w:rsid w:val="003D0C2F"/>
    <w:rsid w:val="003D651A"/>
    <w:rsid w:val="003E47D5"/>
    <w:rsid w:val="00423551"/>
    <w:rsid w:val="00452377"/>
    <w:rsid w:val="0051024E"/>
    <w:rsid w:val="005420A6"/>
    <w:rsid w:val="00552142"/>
    <w:rsid w:val="005C48B2"/>
    <w:rsid w:val="00651ABD"/>
    <w:rsid w:val="006962B8"/>
    <w:rsid w:val="006A681E"/>
    <w:rsid w:val="008064F4"/>
    <w:rsid w:val="00893B02"/>
    <w:rsid w:val="009243A2"/>
    <w:rsid w:val="00953E51"/>
    <w:rsid w:val="009D5784"/>
    <w:rsid w:val="009D6C6C"/>
    <w:rsid w:val="009F07E4"/>
    <w:rsid w:val="00A022E2"/>
    <w:rsid w:val="00A11479"/>
    <w:rsid w:val="00A6340C"/>
    <w:rsid w:val="00AA0F26"/>
    <w:rsid w:val="00AE2CC7"/>
    <w:rsid w:val="00C451A5"/>
    <w:rsid w:val="00C55610"/>
    <w:rsid w:val="00C704D9"/>
    <w:rsid w:val="00CB2135"/>
    <w:rsid w:val="00CB601B"/>
    <w:rsid w:val="00CF3A8B"/>
    <w:rsid w:val="00D16353"/>
    <w:rsid w:val="00D20CAD"/>
    <w:rsid w:val="00E02890"/>
    <w:rsid w:val="00E25250"/>
    <w:rsid w:val="00E475D0"/>
    <w:rsid w:val="00E72D17"/>
    <w:rsid w:val="00E92FD1"/>
    <w:rsid w:val="00EF6526"/>
    <w:rsid w:val="00F03FED"/>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paragraph" w:styleId="Kop1">
    <w:name w:val="heading 1"/>
    <w:basedOn w:val="Standaard"/>
    <w:next w:val="Standaard"/>
    <w:link w:val="Kop1Char"/>
    <w:uiPriority w:val="9"/>
    <w:qFormat/>
    <w:rsid w:val="00CB21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character" w:customStyle="1" w:styleId="Kop1Char">
    <w:name w:val="Kop 1 Char"/>
    <w:basedOn w:val="Standaardalinea-lettertype"/>
    <w:link w:val="Kop1"/>
    <w:uiPriority w:val="9"/>
    <w:rsid w:val="00CB2135"/>
    <w:rPr>
      <w:rFonts w:asciiTheme="majorHAnsi" w:eastAsiaTheme="majorEastAsia" w:hAnsiTheme="majorHAnsi" w:cstheme="majorBidi"/>
      <w:b/>
      <w:bCs/>
      <w:color w:val="365F91" w:themeColor="accent1" w:themeShade="BF"/>
      <w:sz w:val="28"/>
      <w:szCs w:val="28"/>
      <w:lang w:eastAsia="nl-NL"/>
    </w:rPr>
  </w:style>
  <w:style w:type="paragraph" w:styleId="Lijstalinea">
    <w:name w:val="List Paragraph"/>
    <w:basedOn w:val="Standaard"/>
    <w:uiPriority w:val="34"/>
    <w:qFormat/>
    <w:rsid w:val="00CB2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paragraph" w:styleId="Kop1">
    <w:name w:val="heading 1"/>
    <w:basedOn w:val="Standaard"/>
    <w:next w:val="Standaard"/>
    <w:link w:val="Kop1Char"/>
    <w:uiPriority w:val="9"/>
    <w:qFormat/>
    <w:rsid w:val="00CB21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character" w:customStyle="1" w:styleId="Kop1Char">
    <w:name w:val="Kop 1 Char"/>
    <w:basedOn w:val="Standaardalinea-lettertype"/>
    <w:link w:val="Kop1"/>
    <w:uiPriority w:val="9"/>
    <w:rsid w:val="00CB2135"/>
    <w:rPr>
      <w:rFonts w:asciiTheme="majorHAnsi" w:eastAsiaTheme="majorEastAsia" w:hAnsiTheme="majorHAnsi" w:cstheme="majorBidi"/>
      <w:b/>
      <w:bCs/>
      <w:color w:val="365F91" w:themeColor="accent1" w:themeShade="BF"/>
      <w:sz w:val="28"/>
      <w:szCs w:val="28"/>
      <w:lang w:eastAsia="nl-NL"/>
    </w:rPr>
  </w:style>
  <w:style w:type="paragraph" w:styleId="Lijstalinea">
    <w:name w:val="List Paragraph"/>
    <w:basedOn w:val="Standaard"/>
    <w:uiPriority w:val="34"/>
    <w:qFormat/>
    <w:rsid w:val="00CB2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371</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19</cp:revision>
  <dcterms:created xsi:type="dcterms:W3CDTF">2011-11-30T18:26:00Z</dcterms:created>
  <dcterms:modified xsi:type="dcterms:W3CDTF">2014-06-15T17:04:00Z</dcterms:modified>
</cp:coreProperties>
</file>