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05580" w14:textId="77777777" w:rsidR="00CB601B" w:rsidRPr="00236733" w:rsidRDefault="004E708F" w:rsidP="00236733">
      <w:pPr>
        <w:jc w:val="center"/>
        <w:rPr>
          <w:b/>
          <w:sz w:val="24"/>
          <w:szCs w:val="24"/>
          <w:u w:val="single"/>
        </w:rPr>
      </w:pPr>
      <w:r>
        <w:rPr>
          <w:b/>
          <w:sz w:val="24"/>
          <w:szCs w:val="24"/>
          <w:u w:val="single"/>
        </w:rPr>
        <w:t xml:space="preserve">Introductie op de eerste brief aan de Korinthiërs. </w:t>
      </w:r>
    </w:p>
    <w:p w14:paraId="24D05581" w14:textId="77777777" w:rsidR="00236733" w:rsidRDefault="00236733" w:rsidP="000753B4">
      <w:pPr>
        <w:rPr>
          <w:sz w:val="24"/>
          <w:szCs w:val="24"/>
        </w:rPr>
      </w:pPr>
    </w:p>
    <w:p w14:paraId="24D05582" w14:textId="77777777" w:rsidR="00A7356A" w:rsidRPr="00A7356A" w:rsidRDefault="00A7356A" w:rsidP="00A7356A">
      <w:pPr>
        <w:rPr>
          <w:color w:val="0070C0"/>
          <w:sz w:val="24"/>
          <w:szCs w:val="24"/>
        </w:rPr>
      </w:pPr>
      <w:r w:rsidRPr="00A7356A">
        <w:rPr>
          <w:color w:val="0070C0"/>
          <w:sz w:val="24"/>
          <w:szCs w:val="24"/>
          <w:u w:val="single"/>
        </w:rPr>
        <w:t>1Kor.1:1-2</w:t>
      </w:r>
      <w:r w:rsidRPr="00A7356A">
        <w:rPr>
          <w:color w:val="0070C0"/>
          <w:sz w:val="24"/>
          <w:szCs w:val="24"/>
        </w:rPr>
        <w:t xml:space="preserve"> Paulus, een geroepen apostel van Jezus Christus door de wil van God, en Sosthenes, de broeder, aan de gemeente van God die in Korinthe is, aan de geheiligden in Christus Jezus, geroepen heiligen, met allen die de naam van onze Heere Jezus Christus aanroepen, in elke p</w:t>
      </w:r>
      <w:r w:rsidR="00EB751D">
        <w:rPr>
          <w:color w:val="0070C0"/>
          <w:sz w:val="24"/>
          <w:szCs w:val="24"/>
        </w:rPr>
        <w:t xml:space="preserve">laats, zowel hun als onze Heere. </w:t>
      </w:r>
    </w:p>
    <w:p w14:paraId="24D05583" w14:textId="77777777" w:rsidR="00A7356A" w:rsidRDefault="00A7356A" w:rsidP="000753B4">
      <w:pPr>
        <w:rPr>
          <w:sz w:val="24"/>
          <w:szCs w:val="24"/>
        </w:rPr>
      </w:pPr>
    </w:p>
    <w:p w14:paraId="24D05584" w14:textId="77777777" w:rsidR="00236733" w:rsidRPr="00A7356A" w:rsidRDefault="00A7356A" w:rsidP="00A7356A">
      <w:pPr>
        <w:jc w:val="center"/>
        <w:rPr>
          <w:b/>
          <w:sz w:val="24"/>
          <w:szCs w:val="24"/>
          <w:u w:val="single"/>
        </w:rPr>
      </w:pPr>
      <w:r w:rsidRPr="00A7356A">
        <w:rPr>
          <w:b/>
          <w:sz w:val="24"/>
          <w:szCs w:val="24"/>
          <w:u w:val="single"/>
        </w:rPr>
        <w:t>De stad Korinthe.</w:t>
      </w:r>
    </w:p>
    <w:p w14:paraId="24D05585" w14:textId="77777777" w:rsidR="00A7356A" w:rsidRDefault="00A7356A" w:rsidP="000753B4">
      <w:pPr>
        <w:rPr>
          <w:sz w:val="24"/>
          <w:szCs w:val="24"/>
        </w:rPr>
      </w:pPr>
    </w:p>
    <w:p w14:paraId="24D05586" w14:textId="77777777" w:rsidR="00A7356A" w:rsidRDefault="00A7356A" w:rsidP="000753B4">
      <w:pPr>
        <w:rPr>
          <w:sz w:val="24"/>
          <w:szCs w:val="24"/>
        </w:rPr>
      </w:pPr>
      <w:r>
        <w:rPr>
          <w:sz w:val="24"/>
          <w:szCs w:val="24"/>
        </w:rPr>
        <w:t xml:space="preserve">Korinthe was een van de oudste en belangrijkste steden van Griekenland met een Griekse cultuur, die gekenmerkt werd door misdaad en ontucht. In de oorlog met Rome werd de stad in 146 v.Chr. verwoest, maar in 44 v.Chr. vestigde Julius Caesar </w:t>
      </w:r>
      <w:r w:rsidR="00665960">
        <w:rPr>
          <w:sz w:val="24"/>
          <w:szCs w:val="24"/>
        </w:rPr>
        <w:t xml:space="preserve">daar </w:t>
      </w:r>
      <w:r>
        <w:rPr>
          <w:sz w:val="24"/>
          <w:szCs w:val="24"/>
        </w:rPr>
        <w:t xml:space="preserve">de Romeinse kolonie Julia Corinthus. In 27 v.Chr. werd de stad de zetel van de proconsul van de provincie Achaje. De stad werd Romeins van cultuur, </w:t>
      </w:r>
      <w:r w:rsidR="009B1F09">
        <w:rPr>
          <w:sz w:val="24"/>
          <w:szCs w:val="24"/>
        </w:rPr>
        <w:t xml:space="preserve">maar </w:t>
      </w:r>
      <w:r w:rsidR="00EB751D">
        <w:rPr>
          <w:sz w:val="24"/>
          <w:szCs w:val="24"/>
        </w:rPr>
        <w:t>nog steeds</w:t>
      </w:r>
      <w:r>
        <w:rPr>
          <w:sz w:val="24"/>
          <w:szCs w:val="24"/>
        </w:rPr>
        <w:t xml:space="preserve"> waren moord, diefstal en ontucht veelvuldig aanwezig. De bevolking van Korinthe bestond grotendeels uit vrijgekomen slaven</w:t>
      </w:r>
      <w:r w:rsidR="00665960">
        <w:rPr>
          <w:sz w:val="24"/>
          <w:szCs w:val="24"/>
        </w:rPr>
        <w:t xml:space="preserve"> (1Kor.1:26)</w:t>
      </w:r>
      <w:r>
        <w:rPr>
          <w:sz w:val="24"/>
          <w:szCs w:val="24"/>
        </w:rPr>
        <w:t xml:space="preserve">, die zichzelf vrijgekocht hadden en zich sociaal, maatschappelijk en economisch omhoog hadden gewerkt in het leven. De bevolking wordt op meer dan 700.000 mensen geschat. </w:t>
      </w:r>
    </w:p>
    <w:p w14:paraId="24D05587" w14:textId="77777777" w:rsidR="00A7356A" w:rsidRDefault="00A7356A" w:rsidP="000753B4">
      <w:pPr>
        <w:rPr>
          <w:sz w:val="24"/>
          <w:szCs w:val="24"/>
        </w:rPr>
      </w:pPr>
    </w:p>
    <w:p w14:paraId="24D05588" w14:textId="77777777" w:rsidR="00A7356A" w:rsidRPr="00A7356A" w:rsidRDefault="00A7356A" w:rsidP="00A7356A">
      <w:pPr>
        <w:jc w:val="center"/>
        <w:rPr>
          <w:b/>
          <w:sz w:val="24"/>
          <w:szCs w:val="24"/>
          <w:u w:val="single"/>
        </w:rPr>
      </w:pPr>
      <w:r w:rsidRPr="00A7356A">
        <w:rPr>
          <w:b/>
          <w:sz w:val="24"/>
          <w:szCs w:val="24"/>
          <w:u w:val="single"/>
        </w:rPr>
        <w:t>De brieven van Paulus aan de Korintiërs.</w:t>
      </w:r>
    </w:p>
    <w:p w14:paraId="24D05589" w14:textId="77777777" w:rsidR="00A7356A" w:rsidRDefault="00A7356A" w:rsidP="000753B4">
      <w:pPr>
        <w:rPr>
          <w:sz w:val="24"/>
          <w:szCs w:val="24"/>
        </w:rPr>
      </w:pPr>
    </w:p>
    <w:p w14:paraId="24D0558A" w14:textId="77777777" w:rsidR="009B1F09" w:rsidRDefault="00A7356A" w:rsidP="000753B4">
      <w:pPr>
        <w:rPr>
          <w:sz w:val="24"/>
          <w:szCs w:val="24"/>
        </w:rPr>
      </w:pPr>
      <w:r>
        <w:rPr>
          <w:sz w:val="24"/>
          <w:szCs w:val="24"/>
        </w:rPr>
        <w:t>Paulus stichtte de gemeente te Korinthe op zijn tweede zendingsreis</w:t>
      </w:r>
      <w:r w:rsidR="000D0C5D">
        <w:rPr>
          <w:sz w:val="24"/>
          <w:szCs w:val="24"/>
        </w:rPr>
        <w:t xml:space="preserve"> (Hand.18) in ca. 49-50 na Chr.</w:t>
      </w:r>
      <w:r>
        <w:rPr>
          <w:sz w:val="24"/>
          <w:szCs w:val="24"/>
        </w:rPr>
        <w:t xml:space="preserve"> </w:t>
      </w:r>
      <w:r w:rsidR="000D0C5D">
        <w:rPr>
          <w:sz w:val="24"/>
          <w:szCs w:val="24"/>
        </w:rPr>
        <w:t>O</w:t>
      </w:r>
      <w:r>
        <w:rPr>
          <w:sz w:val="24"/>
          <w:szCs w:val="24"/>
        </w:rPr>
        <w:t xml:space="preserve">p zijn derde zendingsreis </w:t>
      </w:r>
      <w:r w:rsidR="00671528">
        <w:rPr>
          <w:sz w:val="24"/>
          <w:szCs w:val="24"/>
        </w:rPr>
        <w:t xml:space="preserve">schreef Paulus een </w:t>
      </w:r>
      <w:r w:rsidR="00671528" w:rsidRPr="008B6697">
        <w:rPr>
          <w:b/>
          <w:sz w:val="24"/>
          <w:szCs w:val="24"/>
          <w:u w:val="single"/>
        </w:rPr>
        <w:t>eerste brief</w:t>
      </w:r>
      <w:r w:rsidR="00671528">
        <w:rPr>
          <w:sz w:val="24"/>
          <w:szCs w:val="24"/>
        </w:rPr>
        <w:t xml:space="preserve"> die niet bewaard is gebleven (1Kor.5:9), nadat hij slechte berichten </w:t>
      </w:r>
      <w:r w:rsidR="00276652">
        <w:rPr>
          <w:sz w:val="24"/>
          <w:szCs w:val="24"/>
        </w:rPr>
        <w:t xml:space="preserve">uit Korinthe </w:t>
      </w:r>
      <w:r w:rsidR="00671528">
        <w:rPr>
          <w:sz w:val="24"/>
          <w:szCs w:val="24"/>
        </w:rPr>
        <w:t xml:space="preserve">gehoord had. Daarna kreeg hij nog slechtere berichten te horen via Chloe (1Kor.1:11) en kwamen er drie mannen uit Korinthe </w:t>
      </w:r>
      <w:r w:rsidR="00276652">
        <w:rPr>
          <w:sz w:val="24"/>
          <w:szCs w:val="24"/>
        </w:rPr>
        <w:t>bij</w:t>
      </w:r>
      <w:r w:rsidR="00671528">
        <w:rPr>
          <w:sz w:val="24"/>
          <w:szCs w:val="24"/>
        </w:rPr>
        <w:t xml:space="preserve"> hem met een brief van de gemeente (1Kor.16:17). Toen </w:t>
      </w:r>
      <w:r>
        <w:rPr>
          <w:sz w:val="24"/>
          <w:szCs w:val="24"/>
        </w:rPr>
        <w:t xml:space="preserve">stuurde hij Timotheus vanuit Efeze </w:t>
      </w:r>
      <w:r w:rsidR="00671528">
        <w:rPr>
          <w:sz w:val="24"/>
          <w:szCs w:val="24"/>
        </w:rPr>
        <w:t xml:space="preserve">naar Korinthe toe </w:t>
      </w:r>
      <w:r>
        <w:rPr>
          <w:sz w:val="24"/>
          <w:szCs w:val="24"/>
        </w:rPr>
        <w:t xml:space="preserve">(1Kor.4:17, 16:10) met zijn </w:t>
      </w:r>
      <w:r w:rsidRPr="008B6697">
        <w:rPr>
          <w:b/>
          <w:sz w:val="24"/>
          <w:szCs w:val="24"/>
          <w:u w:val="single"/>
        </w:rPr>
        <w:t>tweede brief</w:t>
      </w:r>
      <w:r w:rsidR="00671528">
        <w:rPr>
          <w:sz w:val="24"/>
          <w:szCs w:val="24"/>
        </w:rPr>
        <w:t xml:space="preserve"> (= de eerste Korinthebrief</w:t>
      </w:r>
      <w:r w:rsidR="00F11616">
        <w:rPr>
          <w:sz w:val="24"/>
          <w:szCs w:val="24"/>
        </w:rPr>
        <w:t>)</w:t>
      </w:r>
      <w:r>
        <w:rPr>
          <w:sz w:val="24"/>
          <w:szCs w:val="24"/>
        </w:rPr>
        <w:t xml:space="preserve">, </w:t>
      </w:r>
      <w:r w:rsidR="00671528">
        <w:rPr>
          <w:sz w:val="24"/>
          <w:szCs w:val="24"/>
        </w:rPr>
        <w:t>maar d</w:t>
      </w:r>
      <w:r>
        <w:rPr>
          <w:sz w:val="24"/>
          <w:szCs w:val="24"/>
        </w:rPr>
        <w:t xml:space="preserve">eze tweede brief werd niet goed door de Korintiërs ontvangen (2Kor.2:1-13). </w:t>
      </w:r>
    </w:p>
    <w:p w14:paraId="24D0558B" w14:textId="77777777" w:rsidR="008B6697" w:rsidRDefault="00A7356A" w:rsidP="000753B4">
      <w:pPr>
        <w:rPr>
          <w:sz w:val="24"/>
          <w:szCs w:val="24"/>
        </w:rPr>
      </w:pPr>
      <w:r>
        <w:rPr>
          <w:sz w:val="24"/>
          <w:szCs w:val="24"/>
        </w:rPr>
        <w:t xml:space="preserve">Na slechte berichten </w:t>
      </w:r>
      <w:r w:rsidR="00671528">
        <w:rPr>
          <w:sz w:val="24"/>
          <w:szCs w:val="24"/>
        </w:rPr>
        <w:t xml:space="preserve">van Timotheus </w:t>
      </w:r>
      <w:r>
        <w:rPr>
          <w:sz w:val="24"/>
          <w:szCs w:val="24"/>
        </w:rPr>
        <w:t xml:space="preserve">ging hij zelf naar Korinthe (2Kor.13:2), </w:t>
      </w:r>
      <w:r w:rsidR="009B1F09">
        <w:rPr>
          <w:sz w:val="24"/>
          <w:szCs w:val="24"/>
        </w:rPr>
        <w:t xml:space="preserve">maar </w:t>
      </w:r>
      <w:r>
        <w:rPr>
          <w:sz w:val="24"/>
          <w:szCs w:val="24"/>
        </w:rPr>
        <w:t>dit bezoek</w:t>
      </w:r>
      <w:r w:rsidR="008B6697">
        <w:rPr>
          <w:sz w:val="24"/>
          <w:szCs w:val="24"/>
        </w:rPr>
        <w:t xml:space="preserve"> wordt niet in Handelingen vermeld; dit tweede bezoek </w:t>
      </w:r>
      <w:r w:rsidR="000D0C5D">
        <w:rPr>
          <w:sz w:val="24"/>
          <w:szCs w:val="24"/>
        </w:rPr>
        <w:t>ver</w:t>
      </w:r>
      <w:r w:rsidR="008B6697">
        <w:rPr>
          <w:sz w:val="24"/>
          <w:szCs w:val="24"/>
        </w:rPr>
        <w:t xml:space="preserve">liep </w:t>
      </w:r>
      <w:r w:rsidR="009B1F09">
        <w:rPr>
          <w:sz w:val="24"/>
          <w:szCs w:val="24"/>
        </w:rPr>
        <w:t xml:space="preserve">zeer </w:t>
      </w:r>
      <w:r w:rsidR="008B6697">
        <w:rPr>
          <w:sz w:val="24"/>
          <w:szCs w:val="24"/>
        </w:rPr>
        <w:t xml:space="preserve">slecht (1Kor.3:1, 2Kor.2:1). Na zijn terugkeer naar Efeze schreef hij zijn </w:t>
      </w:r>
      <w:r w:rsidR="008B6697" w:rsidRPr="008B6697">
        <w:rPr>
          <w:b/>
          <w:sz w:val="24"/>
          <w:szCs w:val="24"/>
          <w:u w:val="single"/>
        </w:rPr>
        <w:t>derde brief</w:t>
      </w:r>
      <w:r w:rsidR="008B6697">
        <w:rPr>
          <w:sz w:val="24"/>
          <w:szCs w:val="24"/>
        </w:rPr>
        <w:t xml:space="preserve"> (</w:t>
      </w:r>
      <w:r w:rsidR="009B1F09">
        <w:rPr>
          <w:sz w:val="24"/>
          <w:szCs w:val="24"/>
        </w:rPr>
        <w:t>dat is</w:t>
      </w:r>
      <w:r w:rsidR="000D0C5D">
        <w:rPr>
          <w:sz w:val="24"/>
          <w:szCs w:val="24"/>
        </w:rPr>
        <w:t xml:space="preserve"> </w:t>
      </w:r>
      <w:r w:rsidR="008B6697">
        <w:rPr>
          <w:sz w:val="24"/>
          <w:szCs w:val="24"/>
        </w:rPr>
        <w:t xml:space="preserve">2Kor.10-13), die hij aan Titus meegaf. Titus wist </w:t>
      </w:r>
      <w:r w:rsidR="00F11616">
        <w:rPr>
          <w:sz w:val="24"/>
          <w:szCs w:val="24"/>
        </w:rPr>
        <w:t xml:space="preserve">wel </w:t>
      </w:r>
      <w:r w:rsidR="008B6697">
        <w:rPr>
          <w:sz w:val="24"/>
          <w:szCs w:val="24"/>
        </w:rPr>
        <w:t xml:space="preserve">orde op zaken te stellen en kwam met goed bericht </w:t>
      </w:r>
      <w:r w:rsidR="00133D5B">
        <w:rPr>
          <w:sz w:val="24"/>
          <w:szCs w:val="24"/>
        </w:rPr>
        <w:t>in Macedonië (2Kor.2:12-13, 7:5-6)</w:t>
      </w:r>
      <w:r w:rsidR="008B6697">
        <w:rPr>
          <w:sz w:val="24"/>
          <w:szCs w:val="24"/>
        </w:rPr>
        <w:t xml:space="preserve">, waarna hij Titus weer terugstuurde met zijn </w:t>
      </w:r>
      <w:r w:rsidR="008B6697" w:rsidRPr="008B6697">
        <w:rPr>
          <w:b/>
          <w:sz w:val="24"/>
          <w:szCs w:val="24"/>
          <w:u w:val="single"/>
        </w:rPr>
        <w:t>vierde brief</w:t>
      </w:r>
      <w:r w:rsidR="008B6697">
        <w:rPr>
          <w:sz w:val="24"/>
          <w:szCs w:val="24"/>
        </w:rPr>
        <w:t xml:space="preserve"> (</w:t>
      </w:r>
      <w:r w:rsidR="009B1F09">
        <w:rPr>
          <w:sz w:val="24"/>
          <w:szCs w:val="24"/>
        </w:rPr>
        <w:t>dat is</w:t>
      </w:r>
      <w:r w:rsidR="000D0C5D">
        <w:rPr>
          <w:sz w:val="24"/>
          <w:szCs w:val="24"/>
        </w:rPr>
        <w:t xml:space="preserve"> </w:t>
      </w:r>
      <w:r w:rsidR="008B6697">
        <w:rPr>
          <w:sz w:val="24"/>
          <w:szCs w:val="24"/>
        </w:rPr>
        <w:t xml:space="preserve">2Kor.1-9). Tenslotte bracht hij zijn derde en laatste bezoek aan Korinthe vanuit Macedonië in het jaar 55 na  Chr. (Hand.20:2-3). </w:t>
      </w:r>
    </w:p>
    <w:p w14:paraId="24D0558C" w14:textId="77777777" w:rsidR="004D7966" w:rsidRDefault="004D7966" w:rsidP="000753B4">
      <w:pPr>
        <w:rPr>
          <w:sz w:val="24"/>
          <w:szCs w:val="24"/>
        </w:rPr>
      </w:pPr>
    </w:p>
    <w:tbl>
      <w:tblPr>
        <w:tblStyle w:val="Tabelraster"/>
        <w:tblW w:w="0" w:type="auto"/>
        <w:tblInd w:w="108" w:type="dxa"/>
        <w:tblLook w:val="04A0" w:firstRow="1" w:lastRow="0" w:firstColumn="1" w:lastColumn="0" w:noHBand="0" w:noVBand="1"/>
      </w:tblPr>
      <w:tblGrid>
        <w:gridCol w:w="4552"/>
        <w:gridCol w:w="4552"/>
      </w:tblGrid>
      <w:tr w:rsidR="0020493A" w:rsidRPr="0020493A" w14:paraId="24D0558F" w14:textId="77777777" w:rsidTr="0020493A">
        <w:tc>
          <w:tcPr>
            <w:tcW w:w="4552" w:type="dxa"/>
          </w:tcPr>
          <w:p w14:paraId="24D0558D" w14:textId="77777777" w:rsidR="0020493A" w:rsidRPr="0020493A" w:rsidRDefault="0020493A" w:rsidP="0020493A">
            <w:pPr>
              <w:jc w:val="center"/>
              <w:rPr>
                <w:b/>
                <w:sz w:val="24"/>
                <w:szCs w:val="24"/>
              </w:rPr>
            </w:pPr>
            <w:r w:rsidRPr="0020493A">
              <w:rPr>
                <w:b/>
                <w:sz w:val="24"/>
                <w:szCs w:val="24"/>
              </w:rPr>
              <w:t>De eerste Korinthebrief</w:t>
            </w:r>
          </w:p>
        </w:tc>
        <w:tc>
          <w:tcPr>
            <w:tcW w:w="4552" w:type="dxa"/>
          </w:tcPr>
          <w:p w14:paraId="24D0558E" w14:textId="77777777" w:rsidR="0020493A" w:rsidRPr="0020493A" w:rsidRDefault="0020493A" w:rsidP="0020493A">
            <w:pPr>
              <w:jc w:val="center"/>
              <w:rPr>
                <w:b/>
                <w:sz w:val="24"/>
                <w:szCs w:val="24"/>
              </w:rPr>
            </w:pPr>
            <w:r w:rsidRPr="0020493A">
              <w:rPr>
                <w:b/>
                <w:sz w:val="24"/>
                <w:szCs w:val="24"/>
              </w:rPr>
              <w:t>De tweede Korinthebrief</w:t>
            </w:r>
          </w:p>
        </w:tc>
      </w:tr>
      <w:tr w:rsidR="0020493A" w14:paraId="24D05594" w14:textId="77777777" w:rsidTr="0020493A">
        <w:tc>
          <w:tcPr>
            <w:tcW w:w="4552" w:type="dxa"/>
          </w:tcPr>
          <w:p w14:paraId="24D05590" w14:textId="77777777" w:rsidR="0020493A" w:rsidRDefault="0020493A" w:rsidP="000753B4">
            <w:pPr>
              <w:rPr>
                <w:sz w:val="24"/>
                <w:szCs w:val="24"/>
              </w:rPr>
            </w:pPr>
            <w:r>
              <w:rPr>
                <w:sz w:val="24"/>
                <w:szCs w:val="24"/>
              </w:rPr>
              <w:t xml:space="preserve">1: nadruk op de problemen van de  </w:t>
            </w:r>
          </w:p>
          <w:p w14:paraId="24D05591" w14:textId="77777777" w:rsidR="0020493A" w:rsidRDefault="0020493A" w:rsidP="000753B4">
            <w:pPr>
              <w:rPr>
                <w:sz w:val="24"/>
                <w:szCs w:val="24"/>
              </w:rPr>
            </w:pPr>
            <w:r>
              <w:rPr>
                <w:sz w:val="24"/>
                <w:szCs w:val="24"/>
              </w:rPr>
              <w:t xml:space="preserve">    gemeente. </w:t>
            </w:r>
          </w:p>
        </w:tc>
        <w:tc>
          <w:tcPr>
            <w:tcW w:w="4552" w:type="dxa"/>
          </w:tcPr>
          <w:p w14:paraId="24D05592" w14:textId="77777777" w:rsidR="0020493A" w:rsidRDefault="0020493A" w:rsidP="000753B4">
            <w:pPr>
              <w:rPr>
                <w:sz w:val="24"/>
                <w:szCs w:val="24"/>
              </w:rPr>
            </w:pPr>
            <w:r>
              <w:rPr>
                <w:sz w:val="24"/>
                <w:szCs w:val="24"/>
              </w:rPr>
              <w:t xml:space="preserve">1: nadruk op de miskenning van Paulus </w:t>
            </w:r>
          </w:p>
          <w:p w14:paraId="24D05593" w14:textId="77777777" w:rsidR="0020493A" w:rsidRDefault="0020493A" w:rsidP="000753B4">
            <w:pPr>
              <w:rPr>
                <w:sz w:val="24"/>
                <w:szCs w:val="24"/>
              </w:rPr>
            </w:pPr>
            <w:r>
              <w:rPr>
                <w:sz w:val="24"/>
                <w:szCs w:val="24"/>
              </w:rPr>
              <w:t xml:space="preserve">    als apostel</w:t>
            </w:r>
          </w:p>
        </w:tc>
      </w:tr>
      <w:tr w:rsidR="0020493A" w14:paraId="24D05599" w14:textId="77777777" w:rsidTr="0020493A">
        <w:tc>
          <w:tcPr>
            <w:tcW w:w="4552" w:type="dxa"/>
          </w:tcPr>
          <w:p w14:paraId="24D05595" w14:textId="77777777" w:rsidR="0020493A" w:rsidRDefault="0020493A" w:rsidP="000753B4">
            <w:pPr>
              <w:rPr>
                <w:sz w:val="24"/>
                <w:szCs w:val="24"/>
              </w:rPr>
            </w:pPr>
            <w:r>
              <w:rPr>
                <w:sz w:val="24"/>
                <w:szCs w:val="24"/>
              </w:rPr>
              <w:t xml:space="preserve">2: wat Paulus verkeerd zag gaan in de </w:t>
            </w:r>
          </w:p>
          <w:p w14:paraId="24D05596" w14:textId="77777777" w:rsidR="0020493A" w:rsidRDefault="0020493A" w:rsidP="000753B4">
            <w:pPr>
              <w:rPr>
                <w:sz w:val="24"/>
                <w:szCs w:val="24"/>
              </w:rPr>
            </w:pPr>
            <w:r>
              <w:rPr>
                <w:sz w:val="24"/>
                <w:szCs w:val="24"/>
              </w:rPr>
              <w:t xml:space="preserve">    gemeente. </w:t>
            </w:r>
          </w:p>
        </w:tc>
        <w:tc>
          <w:tcPr>
            <w:tcW w:w="4552" w:type="dxa"/>
          </w:tcPr>
          <w:p w14:paraId="24D05597" w14:textId="77777777" w:rsidR="0020493A" w:rsidRDefault="0020493A" w:rsidP="000753B4">
            <w:pPr>
              <w:rPr>
                <w:sz w:val="24"/>
                <w:szCs w:val="24"/>
              </w:rPr>
            </w:pPr>
            <w:r>
              <w:rPr>
                <w:sz w:val="24"/>
                <w:szCs w:val="24"/>
              </w:rPr>
              <w:t xml:space="preserve">2: wat de gemeente verkeerd dacht te </w:t>
            </w:r>
          </w:p>
          <w:p w14:paraId="24D05598" w14:textId="77777777" w:rsidR="0020493A" w:rsidRDefault="0020493A" w:rsidP="000753B4">
            <w:pPr>
              <w:rPr>
                <w:sz w:val="24"/>
                <w:szCs w:val="24"/>
              </w:rPr>
            </w:pPr>
            <w:r>
              <w:rPr>
                <w:sz w:val="24"/>
                <w:szCs w:val="24"/>
              </w:rPr>
              <w:t xml:space="preserve">    gaan bij Paulus. </w:t>
            </w:r>
          </w:p>
        </w:tc>
      </w:tr>
      <w:tr w:rsidR="0020493A" w14:paraId="24D0559E" w14:textId="77777777" w:rsidTr="0020493A">
        <w:tc>
          <w:tcPr>
            <w:tcW w:w="4552" w:type="dxa"/>
          </w:tcPr>
          <w:p w14:paraId="24D0559A" w14:textId="77777777" w:rsidR="0020493A" w:rsidRDefault="0020493A" w:rsidP="000753B4">
            <w:pPr>
              <w:rPr>
                <w:sz w:val="24"/>
                <w:szCs w:val="24"/>
              </w:rPr>
            </w:pPr>
            <w:r>
              <w:rPr>
                <w:sz w:val="24"/>
                <w:szCs w:val="24"/>
              </w:rPr>
              <w:t>3: nadruk op het gedrag van gemeente-</w:t>
            </w:r>
          </w:p>
          <w:p w14:paraId="24D0559B" w14:textId="77777777" w:rsidR="0020493A" w:rsidRDefault="0020493A" w:rsidP="000753B4">
            <w:pPr>
              <w:rPr>
                <w:sz w:val="24"/>
                <w:szCs w:val="24"/>
              </w:rPr>
            </w:pPr>
            <w:r>
              <w:rPr>
                <w:sz w:val="24"/>
                <w:szCs w:val="24"/>
              </w:rPr>
              <w:t xml:space="preserve">    leden. </w:t>
            </w:r>
          </w:p>
        </w:tc>
        <w:tc>
          <w:tcPr>
            <w:tcW w:w="4552" w:type="dxa"/>
          </w:tcPr>
          <w:p w14:paraId="24D0559C" w14:textId="77777777" w:rsidR="0020493A" w:rsidRDefault="0020493A" w:rsidP="000753B4">
            <w:pPr>
              <w:rPr>
                <w:sz w:val="24"/>
                <w:szCs w:val="24"/>
              </w:rPr>
            </w:pPr>
            <w:r>
              <w:rPr>
                <w:sz w:val="24"/>
                <w:szCs w:val="24"/>
              </w:rPr>
              <w:t xml:space="preserve">3: nadruk op het gedrag van valse </w:t>
            </w:r>
          </w:p>
          <w:p w14:paraId="24D0559D" w14:textId="77777777" w:rsidR="0020493A" w:rsidRDefault="0020493A" w:rsidP="000753B4">
            <w:pPr>
              <w:rPr>
                <w:sz w:val="24"/>
                <w:szCs w:val="24"/>
              </w:rPr>
            </w:pPr>
            <w:r>
              <w:rPr>
                <w:sz w:val="24"/>
                <w:szCs w:val="24"/>
              </w:rPr>
              <w:t xml:space="preserve">    gemeenteleden. </w:t>
            </w:r>
          </w:p>
        </w:tc>
      </w:tr>
      <w:tr w:rsidR="0020493A" w14:paraId="24D055A8" w14:textId="77777777" w:rsidTr="0020493A">
        <w:tc>
          <w:tcPr>
            <w:tcW w:w="4552" w:type="dxa"/>
          </w:tcPr>
          <w:p w14:paraId="24D0559F" w14:textId="77777777" w:rsidR="0020493A" w:rsidRDefault="0020493A" w:rsidP="0020493A">
            <w:pPr>
              <w:rPr>
                <w:sz w:val="24"/>
                <w:szCs w:val="24"/>
              </w:rPr>
            </w:pPr>
            <w:r>
              <w:rPr>
                <w:sz w:val="24"/>
                <w:szCs w:val="24"/>
              </w:rPr>
              <w:t>4: de gemeente onderschatte de beteke-</w:t>
            </w:r>
          </w:p>
          <w:p w14:paraId="24D055A0" w14:textId="77777777" w:rsidR="0020493A" w:rsidRDefault="0020493A" w:rsidP="0020493A">
            <w:pPr>
              <w:rPr>
                <w:sz w:val="24"/>
                <w:szCs w:val="24"/>
              </w:rPr>
            </w:pPr>
            <w:r>
              <w:rPr>
                <w:sz w:val="24"/>
                <w:szCs w:val="24"/>
              </w:rPr>
              <w:t xml:space="preserve">    nis van het kruis (1:18 v.v.), en </w:t>
            </w:r>
          </w:p>
          <w:p w14:paraId="24D055A1" w14:textId="77777777" w:rsidR="0020493A" w:rsidRDefault="0020493A" w:rsidP="0020493A">
            <w:pPr>
              <w:rPr>
                <w:sz w:val="24"/>
                <w:szCs w:val="24"/>
              </w:rPr>
            </w:pPr>
            <w:r>
              <w:rPr>
                <w:sz w:val="24"/>
                <w:szCs w:val="24"/>
              </w:rPr>
              <w:t xml:space="preserve">    twijfelde daarom aan de opstanding </w:t>
            </w:r>
          </w:p>
          <w:p w14:paraId="24D055A2" w14:textId="77777777" w:rsidR="0020493A" w:rsidRDefault="0020493A" w:rsidP="0020493A">
            <w:pPr>
              <w:rPr>
                <w:sz w:val="24"/>
                <w:szCs w:val="24"/>
              </w:rPr>
            </w:pPr>
            <w:r>
              <w:rPr>
                <w:sz w:val="24"/>
                <w:szCs w:val="24"/>
              </w:rPr>
              <w:t xml:space="preserve">    (15:12-19). </w:t>
            </w:r>
          </w:p>
        </w:tc>
        <w:tc>
          <w:tcPr>
            <w:tcW w:w="4552" w:type="dxa"/>
          </w:tcPr>
          <w:p w14:paraId="24D055A3" w14:textId="77777777" w:rsidR="0020493A" w:rsidRDefault="0020493A" w:rsidP="000753B4">
            <w:pPr>
              <w:rPr>
                <w:sz w:val="24"/>
                <w:szCs w:val="24"/>
              </w:rPr>
            </w:pPr>
            <w:r>
              <w:rPr>
                <w:sz w:val="24"/>
                <w:szCs w:val="24"/>
              </w:rPr>
              <w:t xml:space="preserve">4: zelfverdediging van de </w:t>
            </w:r>
            <w:r w:rsidR="00F11616">
              <w:rPr>
                <w:sz w:val="24"/>
                <w:szCs w:val="24"/>
              </w:rPr>
              <w:t xml:space="preserve">apostel (1-7). </w:t>
            </w:r>
          </w:p>
          <w:p w14:paraId="24D055A4" w14:textId="77777777" w:rsidR="00F11616" w:rsidRDefault="0020493A" w:rsidP="0020493A">
            <w:pPr>
              <w:rPr>
                <w:sz w:val="24"/>
                <w:szCs w:val="24"/>
              </w:rPr>
            </w:pPr>
            <w:r>
              <w:rPr>
                <w:sz w:val="24"/>
                <w:szCs w:val="24"/>
              </w:rPr>
              <w:t xml:space="preserve">    aandacht voor de armen in  Jeruza</w:t>
            </w:r>
            <w:r w:rsidR="00F11616">
              <w:rPr>
                <w:sz w:val="24"/>
                <w:szCs w:val="24"/>
              </w:rPr>
              <w:t xml:space="preserve">-  </w:t>
            </w:r>
          </w:p>
          <w:p w14:paraId="24D055A5" w14:textId="77777777" w:rsidR="0020493A" w:rsidRDefault="00F11616" w:rsidP="0020493A">
            <w:pPr>
              <w:rPr>
                <w:sz w:val="24"/>
                <w:szCs w:val="24"/>
              </w:rPr>
            </w:pPr>
            <w:r>
              <w:rPr>
                <w:sz w:val="24"/>
                <w:szCs w:val="24"/>
              </w:rPr>
              <w:t xml:space="preserve">    </w:t>
            </w:r>
            <w:r w:rsidR="0020493A">
              <w:rPr>
                <w:sz w:val="24"/>
                <w:szCs w:val="24"/>
              </w:rPr>
              <w:t>lem</w:t>
            </w:r>
            <w:r>
              <w:rPr>
                <w:sz w:val="24"/>
                <w:szCs w:val="24"/>
              </w:rPr>
              <w:t xml:space="preserve"> (8-9). </w:t>
            </w:r>
          </w:p>
          <w:p w14:paraId="24D055A6" w14:textId="77777777" w:rsidR="00F11616" w:rsidRDefault="0020493A" w:rsidP="00F11616">
            <w:pPr>
              <w:rPr>
                <w:sz w:val="24"/>
                <w:szCs w:val="24"/>
              </w:rPr>
            </w:pPr>
            <w:r>
              <w:rPr>
                <w:sz w:val="24"/>
                <w:szCs w:val="24"/>
              </w:rPr>
              <w:t xml:space="preserve">    waarsc</w:t>
            </w:r>
            <w:r w:rsidR="00F11616">
              <w:rPr>
                <w:sz w:val="24"/>
                <w:szCs w:val="24"/>
              </w:rPr>
              <w:t xml:space="preserve">huwing tegen valse apostelen  </w:t>
            </w:r>
          </w:p>
          <w:p w14:paraId="24D055A7" w14:textId="77777777" w:rsidR="0020493A" w:rsidRDefault="00F11616" w:rsidP="00F11616">
            <w:pPr>
              <w:rPr>
                <w:sz w:val="24"/>
                <w:szCs w:val="24"/>
              </w:rPr>
            </w:pPr>
            <w:r>
              <w:rPr>
                <w:sz w:val="24"/>
                <w:szCs w:val="24"/>
              </w:rPr>
              <w:t xml:space="preserve">    (10-13). </w:t>
            </w:r>
          </w:p>
        </w:tc>
      </w:tr>
    </w:tbl>
    <w:p w14:paraId="24D055A9" w14:textId="77777777" w:rsidR="0020493A" w:rsidRDefault="0020493A" w:rsidP="000753B4">
      <w:pPr>
        <w:rPr>
          <w:sz w:val="24"/>
          <w:szCs w:val="24"/>
        </w:rPr>
      </w:pPr>
    </w:p>
    <w:p w14:paraId="24D055AA" w14:textId="77777777" w:rsidR="004D7966" w:rsidRPr="004D7966" w:rsidRDefault="004D7966" w:rsidP="004D7966">
      <w:pPr>
        <w:jc w:val="center"/>
        <w:rPr>
          <w:b/>
          <w:sz w:val="24"/>
          <w:szCs w:val="24"/>
          <w:u w:val="single"/>
        </w:rPr>
      </w:pPr>
      <w:r w:rsidRPr="004D7966">
        <w:rPr>
          <w:b/>
          <w:sz w:val="24"/>
          <w:szCs w:val="24"/>
          <w:u w:val="single"/>
        </w:rPr>
        <w:lastRenderedPageBreak/>
        <w:t>Overzicht van de relatie tussen Paulus en Korinthe.</w:t>
      </w:r>
    </w:p>
    <w:p w14:paraId="24D055AB" w14:textId="77777777" w:rsidR="004D7966" w:rsidRDefault="004D7966" w:rsidP="000753B4">
      <w:pPr>
        <w:rPr>
          <w:sz w:val="24"/>
          <w:szCs w:val="24"/>
        </w:rPr>
      </w:pPr>
    </w:p>
    <w:tbl>
      <w:tblPr>
        <w:tblStyle w:val="Tabelraster"/>
        <w:tblW w:w="0" w:type="auto"/>
        <w:tblLook w:val="04A0" w:firstRow="1" w:lastRow="0" w:firstColumn="1" w:lastColumn="0" w:noHBand="0" w:noVBand="1"/>
      </w:tblPr>
      <w:tblGrid>
        <w:gridCol w:w="4606"/>
        <w:gridCol w:w="4606"/>
      </w:tblGrid>
      <w:tr w:rsidR="00103C2F" w14:paraId="24D055AF" w14:textId="77777777" w:rsidTr="00566E33">
        <w:trPr>
          <w:trHeight w:val="567"/>
        </w:trPr>
        <w:tc>
          <w:tcPr>
            <w:tcW w:w="4606" w:type="dxa"/>
          </w:tcPr>
          <w:p w14:paraId="6648DFE2" w14:textId="77777777" w:rsidR="00566E33" w:rsidRDefault="00566E33" w:rsidP="00F01A1B">
            <w:pPr>
              <w:jc w:val="center"/>
              <w:rPr>
                <w:b/>
                <w:sz w:val="24"/>
                <w:szCs w:val="24"/>
              </w:rPr>
            </w:pPr>
          </w:p>
          <w:p w14:paraId="24D055AD" w14:textId="332324D5" w:rsidR="00103C2F" w:rsidRDefault="00F01A1B" w:rsidP="00F01A1B">
            <w:pPr>
              <w:jc w:val="center"/>
              <w:rPr>
                <w:sz w:val="24"/>
                <w:szCs w:val="24"/>
              </w:rPr>
            </w:pPr>
            <w:r w:rsidRPr="00286E12">
              <w:rPr>
                <w:b/>
                <w:sz w:val="24"/>
                <w:szCs w:val="24"/>
              </w:rPr>
              <w:t>Paulus</w:t>
            </w:r>
          </w:p>
        </w:tc>
        <w:tc>
          <w:tcPr>
            <w:tcW w:w="4606" w:type="dxa"/>
          </w:tcPr>
          <w:p w14:paraId="01C6F1CE" w14:textId="77777777" w:rsidR="00386682" w:rsidRDefault="00386682" w:rsidP="00F01A1B">
            <w:pPr>
              <w:jc w:val="center"/>
              <w:rPr>
                <w:b/>
                <w:sz w:val="24"/>
                <w:szCs w:val="24"/>
              </w:rPr>
            </w:pPr>
          </w:p>
          <w:p w14:paraId="24D055AE" w14:textId="3F678786" w:rsidR="00103C2F" w:rsidRDefault="00F01A1B" w:rsidP="00F01A1B">
            <w:pPr>
              <w:jc w:val="center"/>
              <w:rPr>
                <w:sz w:val="24"/>
                <w:szCs w:val="24"/>
              </w:rPr>
            </w:pPr>
            <w:r>
              <w:rPr>
                <w:b/>
                <w:sz w:val="24"/>
                <w:szCs w:val="24"/>
              </w:rPr>
              <w:t>d</w:t>
            </w:r>
            <w:r w:rsidRPr="00286E12">
              <w:rPr>
                <w:b/>
                <w:sz w:val="24"/>
                <w:szCs w:val="24"/>
              </w:rPr>
              <w:t>e Korintiërs</w:t>
            </w:r>
          </w:p>
        </w:tc>
      </w:tr>
      <w:tr w:rsidR="00103C2F" w14:paraId="24D055B2" w14:textId="77777777" w:rsidTr="00072F03">
        <w:trPr>
          <w:trHeight w:val="567"/>
        </w:trPr>
        <w:tc>
          <w:tcPr>
            <w:tcW w:w="4606" w:type="dxa"/>
          </w:tcPr>
          <w:p w14:paraId="24D055B0" w14:textId="3C7C5339" w:rsidR="00103C2F" w:rsidRDefault="00F01A1B" w:rsidP="00386682">
            <w:pPr>
              <w:rPr>
                <w:sz w:val="24"/>
                <w:szCs w:val="24"/>
              </w:rPr>
            </w:pPr>
            <w:r>
              <w:rPr>
                <w:sz w:val="24"/>
                <w:szCs w:val="24"/>
              </w:rPr>
              <w:t xml:space="preserve">zijn eerste bezoek in Hand.18              </w:t>
            </w:r>
            <w:r w:rsidRPr="00286E12">
              <w:rPr>
                <w:sz w:val="24"/>
                <w:szCs w:val="24"/>
              </w:rPr>
              <w:sym w:font="Wingdings" w:char="F0E0"/>
            </w:r>
          </w:p>
        </w:tc>
        <w:tc>
          <w:tcPr>
            <w:tcW w:w="4606" w:type="dxa"/>
          </w:tcPr>
          <w:p w14:paraId="24D055B1" w14:textId="77777777" w:rsidR="00103C2F" w:rsidRDefault="00103C2F" w:rsidP="000753B4">
            <w:pPr>
              <w:rPr>
                <w:sz w:val="24"/>
                <w:szCs w:val="24"/>
              </w:rPr>
            </w:pPr>
          </w:p>
        </w:tc>
      </w:tr>
      <w:tr w:rsidR="00103C2F" w14:paraId="24D055B6" w14:textId="77777777" w:rsidTr="00386682">
        <w:trPr>
          <w:trHeight w:val="828"/>
        </w:trPr>
        <w:tc>
          <w:tcPr>
            <w:tcW w:w="4606" w:type="dxa"/>
          </w:tcPr>
          <w:p w14:paraId="24D055B3" w14:textId="77777777" w:rsidR="00103C2F" w:rsidRDefault="00103C2F" w:rsidP="000753B4">
            <w:pPr>
              <w:rPr>
                <w:sz w:val="24"/>
                <w:szCs w:val="24"/>
              </w:rPr>
            </w:pPr>
          </w:p>
        </w:tc>
        <w:tc>
          <w:tcPr>
            <w:tcW w:w="4606" w:type="dxa"/>
          </w:tcPr>
          <w:p w14:paraId="24D055B4" w14:textId="77777777" w:rsidR="00F01A1B" w:rsidRDefault="00F01A1B" w:rsidP="000753B4">
            <w:pPr>
              <w:rPr>
                <w:sz w:val="24"/>
                <w:szCs w:val="24"/>
              </w:rPr>
            </w:pPr>
            <w:r w:rsidRPr="00286E12">
              <w:rPr>
                <w:sz w:val="24"/>
                <w:szCs w:val="24"/>
              </w:rPr>
              <w:sym w:font="Wingdings" w:char="F0DF"/>
            </w:r>
            <w:r>
              <w:rPr>
                <w:sz w:val="24"/>
                <w:szCs w:val="24"/>
              </w:rPr>
              <w:t xml:space="preserve"> slechte berichten aan Paulus  die in   </w:t>
            </w:r>
          </w:p>
          <w:p w14:paraId="24D055B5" w14:textId="77777777" w:rsidR="00103C2F" w:rsidRDefault="00F01A1B" w:rsidP="000753B4">
            <w:pPr>
              <w:rPr>
                <w:sz w:val="24"/>
                <w:szCs w:val="24"/>
              </w:rPr>
            </w:pPr>
            <w:r>
              <w:rPr>
                <w:sz w:val="24"/>
                <w:szCs w:val="24"/>
              </w:rPr>
              <w:t xml:space="preserve">     Efeze was t.t.v. Hand.19</w:t>
            </w:r>
          </w:p>
        </w:tc>
      </w:tr>
      <w:tr w:rsidR="00103C2F" w14:paraId="24D055B9" w14:textId="77777777" w:rsidTr="00386682">
        <w:trPr>
          <w:trHeight w:val="828"/>
        </w:trPr>
        <w:tc>
          <w:tcPr>
            <w:tcW w:w="4606" w:type="dxa"/>
          </w:tcPr>
          <w:p w14:paraId="24D055B7" w14:textId="77777777" w:rsidR="00103C2F" w:rsidRDefault="00F01A1B" w:rsidP="000753B4">
            <w:pPr>
              <w:rPr>
                <w:sz w:val="24"/>
                <w:szCs w:val="24"/>
              </w:rPr>
            </w:pPr>
            <w:r>
              <w:rPr>
                <w:sz w:val="24"/>
                <w:szCs w:val="24"/>
              </w:rPr>
              <w:t xml:space="preserve">zijn eerste brief, die niet bewaard is gebleven (1Kor.5:9)                              </w:t>
            </w:r>
            <w:r w:rsidRPr="00286E12">
              <w:rPr>
                <w:sz w:val="24"/>
                <w:szCs w:val="24"/>
              </w:rPr>
              <w:sym w:font="Wingdings" w:char="F0E0"/>
            </w:r>
          </w:p>
        </w:tc>
        <w:tc>
          <w:tcPr>
            <w:tcW w:w="4606" w:type="dxa"/>
          </w:tcPr>
          <w:p w14:paraId="24D055B8" w14:textId="77777777" w:rsidR="00103C2F" w:rsidRDefault="00103C2F" w:rsidP="000753B4">
            <w:pPr>
              <w:rPr>
                <w:sz w:val="24"/>
                <w:szCs w:val="24"/>
              </w:rPr>
            </w:pPr>
          </w:p>
        </w:tc>
      </w:tr>
      <w:tr w:rsidR="00103C2F" w14:paraId="24D055BD" w14:textId="77777777" w:rsidTr="00386682">
        <w:trPr>
          <w:trHeight w:val="828"/>
        </w:trPr>
        <w:tc>
          <w:tcPr>
            <w:tcW w:w="4606" w:type="dxa"/>
          </w:tcPr>
          <w:p w14:paraId="24D055BA" w14:textId="77777777" w:rsidR="00103C2F" w:rsidRDefault="00103C2F" w:rsidP="000753B4">
            <w:pPr>
              <w:rPr>
                <w:sz w:val="24"/>
                <w:szCs w:val="24"/>
              </w:rPr>
            </w:pPr>
          </w:p>
        </w:tc>
        <w:tc>
          <w:tcPr>
            <w:tcW w:w="4606" w:type="dxa"/>
          </w:tcPr>
          <w:p w14:paraId="24D055BB" w14:textId="77777777" w:rsidR="00F01A1B" w:rsidRDefault="00F01A1B" w:rsidP="000753B4">
            <w:pPr>
              <w:rPr>
                <w:sz w:val="24"/>
                <w:szCs w:val="24"/>
              </w:rPr>
            </w:pPr>
            <w:r w:rsidRPr="00286E12">
              <w:rPr>
                <w:sz w:val="24"/>
                <w:szCs w:val="24"/>
              </w:rPr>
              <w:sym w:font="Wingdings" w:char="F0DF"/>
            </w:r>
            <w:r>
              <w:rPr>
                <w:sz w:val="24"/>
                <w:szCs w:val="24"/>
              </w:rPr>
              <w:t xml:space="preserve"> nog slechtere berichten via Chloe   </w:t>
            </w:r>
          </w:p>
          <w:p w14:paraId="24D055BC" w14:textId="77777777" w:rsidR="00103C2F" w:rsidRDefault="00F01A1B" w:rsidP="000753B4">
            <w:pPr>
              <w:rPr>
                <w:sz w:val="24"/>
                <w:szCs w:val="24"/>
              </w:rPr>
            </w:pPr>
            <w:r>
              <w:rPr>
                <w:sz w:val="24"/>
                <w:szCs w:val="24"/>
              </w:rPr>
              <w:t xml:space="preserve">     (1Kor.1:11)  </w:t>
            </w:r>
          </w:p>
        </w:tc>
      </w:tr>
      <w:tr w:rsidR="00103C2F" w14:paraId="24D055C2" w14:textId="77777777" w:rsidTr="00386682">
        <w:trPr>
          <w:trHeight w:val="828"/>
        </w:trPr>
        <w:tc>
          <w:tcPr>
            <w:tcW w:w="4606" w:type="dxa"/>
          </w:tcPr>
          <w:p w14:paraId="24D055BE" w14:textId="77777777" w:rsidR="00103C2F" w:rsidRDefault="00103C2F" w:rsidP="000753B4">
            <w:pPr>
              <w:rPr>
                <w:sz w:val="24"/>
                <w:szCs w:val="24"/>
              </w:rPr>
            </w:pPr>
          </w:p>
        </w:tc>
        <w:tc>
          <w:tcPr>
            <w:tcW w:w="4606" w:type="dxa"/>
          </w:tcPr>
          <w:p w14:paraId="24D055BF" w14:textId="77777777" w:rsidR="00F01A1B" w:rsidRDefault="00F01A1B" w:rsidP="000753B4">
            <w:pPr>
              <w:rPr>
                <w:sz w:val="24"/>
                <w:szCs w:val="24"/>
              </w:rPr>
            </w:pPr>
            <w:r w:rsidRPr="00286E12">
              <w:rPr>
                <w:sz w:val="24"/>
                <w:szCs w:val="24"/>
              </w:rPr>
              <w:sym w:font="Wingdings" w:char="F0DF"/>
            </w:r>
            <w:r>
              <w:rPr>
                <w:sz w:val="24"/>
                <w:szCs w:val="24"/>
              </w:rPr>
              <w:t xml:space="preserve"> een brief van de gemeente via drie </w:t>
            </w:r>
          </w:p>
          <w:p w14:paraId="24D055C0" w14:textId="77777777" w:rsidR="00F01A1B" w:rsidRDefault="00F01A1B" w:rsidP="000753B4">
            <w:pPr>
              <w:rPr>
                <w:sz w:val="24"/>
                <w:szCs w:val="24"/>
              </w:rPr>
            </w:pPr>
            <w:r>
              <w:rPr>
                <w:sz w:val="24"/>
                <w:szCs w:val="24"/>
              </w:rPr>
              <w:t xml:space="preserve">     mannen Stefanas, Fortunatus en </w:t>
            </w:r>
          </w:p>
          <w:p w14:paraId="24D055C1" w14:textId="77777777" w:rsidR="00103C2F" w:rsidRDefault="00F01A1B" w:rsidP="000753B4">
            <w:pPr>
              <w:rPr>
                <w:sz w:val="24"/>
                <w:szCs w:val="24"/>
              </w:rPr>
            </w:pPr>
            <w:r>
              <w:rPr>
                <w:sz w:val="24"/>
                <w:szCs w:val="24"/>
              </w:rPr>
              <w:t xml:space="preserve">     Achaikus (1Kor.16:17)  </w:t>
            </w:r>
          </w:p>
        </w:tc>
      </w:tr>
      <w:tr w:rsidR="00103C2F" w14:paraId="24D055C5" w14:textId="77777777" w:rsidTr="00386682">
        <w:trPr>
          <w:trHeight w:val="828"/>
        </w:trPr>
        <w:tc>
          <w:tcPr>
            <w:tcW w:w="4606" w:type="dxa"/>
          </w:tcPr>
          <w:p w14:paraId="24D055C3" w14:textId="77777777" w:rsidR="00103C2F" w:rsidRDefault="00F01A1B" w:rsidP="000753B4">
            <w:pPr>
              <w:rPr>
                <w:sz w:val="24"/>
                <w:szCs w:val="24"/>
              </w:rPr>
            </w:pPr>
            <w:r>
              <w:rPr>
                <w:sz w:val="24"/>
                <w:szCs w:val="24"/>
              </w:rPr>
              <w:t xml:space="preserve">zijn tweede brief, die door Timotheus gebracht werd (= de eerste brief aan    </w:t>
            </w:r>
            <w:r w:rsidRPr="009C010F">
              <w:rPr>
                <w:sz w:val="24"/>
                <w:szCs w:val="24"/>
              </w:rPr>
              <w:sym w:font="Wingdings" w:char="F0E0"/>
            </w:r>
            <w:r>
              <w:rPr>
                <w:sz w:val="24"/>
                <w:szCs w:val="24"/>
              </w:rPr>
              <w:t xml:space="preserve"> de Korintiërs)  </w:t>
            </w:r>
          </w:p>
        </w:tc>
        <w:tc>
          <w:tcPr>
            <w:tcW w:w="4606" w:type="dxa"/>
          </w:tcPr>
          <w:p w14:paraId="66065891" w14:textId="77777777" w:rsidR="00386682" w:rsidRDefault="00386682" w:rsidP="000753B4">
            <w:pPr>
              <w:rPr>
                <w:sz w:val="24"/>
                <w:szCs w:val="24"/>
              </w:rPr>
            </w:pPr>
          </w:p>
          <w:p w14:paraId="24D055C4" w14:textId="62EAD550" w:rsidR="00103C2F" w:rsidRDefault="00DA4223" w:rsidP="000753B4">
            <w:pPr>
              <w:rPr>
                <w:sz w:val="24"/>
                <w:szCs w:val="24"/>
              </w:rPr>
            </w:pPr>
            <w:r>
              <w:rPr>
                <w:sz w:val="24"/>
                <w:szCs w:val="24"/>
              </w:rPr>
              <w:t>1 Kor.4:17, 16:10 t.t.v. Hand.19</w:t>
            </w:r>
          </w:p>
        </w:tc>
      </w:tr>
      <w:tr w:rsidR="00F01A1B" w14:paraId="24D055C8" w14:textId="77777777" w:rsidTr="00072F03">
        <w:trPr>
          <w:trHeight w:val="567"/>
        </w:trPr>
        <w:tc>
          <w:tcPr>
            <w:tcW w:w="4606" w:type="dxa"/>
          </w:tcPr>
          <w:p w14:paraId="24D055C6" w14:textId="77777777" w:rsidR="00F01A1B" w:rsidRDefault="00F01A1B" w:rsidP="000753B4">
            <w:pPr>
              <w:rPr>
                <w:sz w:val="24"/>
                <w:szCs w:val="24"/>
              </w:rPr>
            </w:pPr>
          </w:p>
        </w:tc>
        <w:tc>
          <w:tcPr>
            <w:tcW w:w="4606" w:type="dxa"/>
          </w:tcPr>
          <w:p w14:paraId="24D055C7" w14:textId="28ACFF5C" w:rsidR="00F01A1B" w:rsidRDefault="00F01A1B" w:rsidP="000753B4">
            <w:pPr>
              <w:rPr>
                <w:sz w:val="24"/>
                <w:szCs w:val="24"/>
              </w:rPr>
            </w:pPr>
            <w:r w:rsidRPr="009C010F">
              <w:rPr>
                <w:sz w:val="24"/>
                <w:szCs w:val="24"/>
              </w:rPr>
              <w:sym w:font="Wingdings" w:char="F0DF"/>
            </w:r>
            <w:r>
              <w:rPr>
                <w:sz w:val="24"/>
                <w:szCs w:val="24"/>
              </w:rPr>
              <w:t xml:space="preserve"> slechte berichten via Timotheus  </w:t>
            </w:r>
          </w:p>
        </w:tc>
      </w:tr>
      <w:tr w:rsidR="00F01A1B" w14:paraId="24D055CB" w14:textId="77777777" w:rsidTr="00386682">
        <w:trPr>
          <w:trHeight w:val="828"/>
        </w:trPr>
        <w:tc>
          <w:tcPr>
            <w:tcW w:w="4606" w:type="dxa"/>
          </w:tcPr>
          <w:p w14:paraId="24D055C9" w14:textId="77777777" w:rsidR="00F01A1B" w:rsidRDefault="00F01A1B" w:rsidP="000753B4">
            <w:pPr>
              <w:rPr>
                <w:sz w:val="24"/>
                <w:szCs w:val="24"/>
              </w:rPr>
            </w:pPr>
            <w:r>
              <w:rPr>
                <w:sz w:val="24"/>
                <w:szCs w:val="24"/>
              </w:rPr>
              <w:t xml:space="preserve">zijn tweede bezoek, dat een mislukking werd                                                      </w:t>
            </w:r>
            <w:r w:rsidRPr="009C010F">
              <w:rPr>
                <w:sz w:val="24"/>
                <w:szCs w:val="24"/>
              </w:rPr>
              <w:sym w:font="Wingdings" w:char="F0E0"/>
            </w:r>
          </w:p>
        </w:tc>
        <w:tc>
          <w:tcPr>
            <w:tcW w:w="4606" w:type="dxa"/>
          </w:tcPr>
          <w:p w14:paraId="24D055CA" w14:textId="6725D692" w:rsidR="00F01A1B" w:rsidRDefault="00DA4223" w:rsidP="000753B4">
            <w:pPr>
              <w:rPr>
                <w:sz w:val="24"/>
                <w:szCs w:val="24"/>
              </w:rPr>
            </w:pPr>
            <w:r>
              <w:rPr>
                <w:sz w:val="24"/>
                <w:szCs w:val="24"/>
              </w:rPr>
              <w:t>Paulus’ oorspronkelijke plan in 2Kor.1: 15-16, gewijzigd in 2Kor.1:23-2:1</w:t>
            </w:r>
          </w:p>
        </w:tc>
      </w:tr>
      <w:tr w:rsidR="00F01A1B" w14:paraId="24D055CE" w14:textId="77777777" w:rsidTr="00386682">
        <w:trPr>
          <w:trHeight w:val="828"/>
        </w:trPr>
        <w:tc>
          <w:tcPr>
            <w:tcW w:w="4606" w:type="dxa"/>
          </w:tcPr>
          <w:p w14:paraId="24D055CC" w14:textId="77777777" w:rsidR="00F01A1B" w:rsidRDefault="00F01A1B" w:rsidP="000753B4">
            <w:pPr>
              <w:rPr>
                <w:sz w:val="24"/>
                <w:szCs w:val="24"/>
              </w:rPr>
            </w:pPr>
            <w:r>
              <w:rPr>
                <w:sz w:val="24"/>
                <w:szCs w:val="24"/>
              </w:rPr>
              <w:t xml:space="preserve">zijn derde brief (2Kor.10-13), die door Titus gebracht werd                              </w:t>
            </w:r>
            <w:r w:rsidRPr="009C010F">
              <w:rPr>
                <w:sz w:val="24"/>
                <w:szCs w:val="24"/>
              </w:rPr>
              <w:sym w:font="Wingdings" w:char="F0E0"/>
            </w:r>
          </w:p>
        </w:tc>
        <w:tc>
          <w:tcPr>
            <w:tcW w:w="4606" w:type="dxa"/>
          </w:tcPr>
          <w:p w14:paraId="24D055CD" w14:textId="45D99CF3" w:rsidR="00F01A1B" w:rsidRDefault="00DA4223" w:rsidP="000753B4">
            <w:pPr>
              <w:rPr>
                <w:sz w:val="24"/>
                <w:szCs w:val="24"/>
              </w:rPr>
            </w:pPr>
            <w:r>
              <w:rPr>
                <w:sz w:val="24"/>
                <w:szCs w:val="24"/>
              </w:rPr>
              <w:t>Paulus was onderweg naar Macedonië, zie 2Kor.2:12-13</w:t>
            </w:r>
          </w:p>
        </w:tc>
      </w:tr>
      <w:tr w:rsidR="00F01A1B" w14:paraId="24D055D1" w14:textId="77777777" w:rsidTr="00072F03">
        <w:trPr>
          <w:trHeight w:val="567"/>
        </w:trPr>
        <w:tc>
          <w:tcPr>
            <w:tcW w:w="4606" w:type="dxa"/>
          </w:tcPr>
          <w:p w14:paraId="24D055CF" w14:textId="77777777" w:rsidR="00F01A1B" w:rsidRDefault="00F01A1B" w:rsidP="000753B4">
            <w:pPr>
              <w:rPr>
                <w:sz w:val="24"/>
                <w:szCs w:val="24"/>
              </w:rPr>
            </w:pPr>
          </w:p>
        </w:tc>
        <w:tc>
          <w:tcPr>
            <w:tcW w:w="4606" w:type="dxa"/>
          </w:tcPr>
          <w:p w14:paraId="24D055D0" w14:textId="6DD0F13F" w:rsidR="00F01A1B" w:rsidRDefault="00F01A1B" w:rsidP="000753B4">
            <w:pPr>
              <w:rPr>
                <w:sz w:val="24"/>
                <w:szCs w:val="24"/>
              </w:rPr>
            </w:pPr>
            <w:r w:rsidRPr="009C010F">
              <w:rPr>
                <w:sz w:val="24"/>
                <w:szCs w:val="24"/>
              </w:rPr>
              <w:sym w:font="Wingdings" w:char="F0DF"/>
            </w:r>
            <w:r w:rsidR="00DA4223">
              <w:rPr>
                <w:sz w:val="24"/>
                <w:szCs w:val="24"/>
              </w:rPr>
              <w:t xml:space="preserve"> goede berichten via Titus, 2Kor.7:7 </w:t>
            </w:r>
          </w:p>
        </w:tc>
      </w:tr>
      <w:tr w:rsidR="00F01A1B" w14:paraId="24D055D4" w14:textId="77777777" w:rsidTr="00386682">
        <w:trPr>
          <w:trHeight w:val="828"/>
        </w:trPr>
        <w:tc>
          <w:tcPr>
            <w:tcW w:w="4606" w:type="dxa"/>
          </w:tcPr>
          <w:p w14:paraId="24D055D2" w14:textId="77777777" w:rsidR="00F01A1B" w:rsidRDefault="00F01A1B" w:rsidP="000753B4">
            <w:pPr>
              <w:rPr>
                <w:sz w:val="24"/>
                <w:szCs w:val="24"/>
              </w:rPr>
            </w:pPr>
            <w:r>
              <w:rPr>
                <w:sz w:val="24"/>
                <w:szCs w:val="24"/>
              </w:rPr>
              <w:t xml:space="preserve">zijn vierde brief (2Kor.1-9), die door Titus gebracht werd                                       </w:t>
            </w:r>
            <w:r w:rsidRPr="009C010F">
              <w:rPr>
                <w:sz w:val="24"/>
                <w:szCs w:val="24"/>
              </w:rPr>
              <w:sym w:font="Wingdings" w:char="F0E0"/>
            </w:r>
          </w:p>
        </w:tc>
        <w:tc>
          <w:tcPr>
            <w:tcW w:w="4606" w:type="dxa"/>
          </w:tcPr>
          <w:p w14:paraId="24D055D3" w14:textId="77777777" w:rsidR="00F01A1B" w:rsidRDefault="00133D5B" w:rsidP="000753B4">
            <w:pPr>
              <w:rPr>
                <w:sz w:val="24"/>
                <w:szCs w:val="24"/>
              </w:rPr>
            </w:pPr>
            <w:r>
              <w:rPr>
                <w:sz w:val="24"/>
                <w:szCs w:val="24"/>
              </w:rPr>
              <w:t xml:space="preserve">Geschreven in Macedonië, 2Kor.2:12-13, 7:5-6, t.t.v. Hand.20:1, ca 54 na Chr. </w:t>
            </w:r>
          </w:p>
        </w:tc>
      </w:tr>
      <w:tr w:rsidR="00103C2F" w14:paraId="24D055D7" w14:textId="77777777" w:rsidTr="00386682">
        <w:trPr>
          <w:trHeight w:val="828"/>
        </w:trPr>
        <w:tc>
          <w:tcPr>
            <w:tcW w:w="4606" w:type="dxa"/>
          </w:tcPr>
          <w:p w14:paraId="24D055D5" w14:textId="77777777" w:rsidR="00103C2F" w:rsidRDefault="00F01A1B" w:rsidP="000753B4">
            <w:pPr>
              <w:rPr>
                <w:sz w:val="24"/>
                <w:szCs w:val="24"/>
              </w:rPr>
            </w:pPr>
            <w:r>
              <w:rPr>
                <w:sz w:val="24"/>
                <w:szCs w:val="24"/>
              </w:rPr>
              <w:t xml:space="preserve">zijn derde en laatste bezoek aan de gemeente te Korinthe                           </w:t>
            </w:r>
            <w:r w:rsidRPr="009C010F">
              <w:rPr>
                <w:sz w:val="24"/>
                <w:szCs w:val="24"/>
              </w:rPr>
              <w:sym w:font="Wingdings" w:char="F0E0"/>
            </w:r>
          </w:p>
        </w:tc>
        <w:tc>
          <w:tcPr>
            <w:tcW w:w="4606" w:type="dxa"/>
          </w:tcPr>
          <w:p w14:paraId="52C6CA53" w14:textId="77777777" w:rsidR="00386682" w:rsidRDefault="00386682" w:rsidP="000753B4">
            <w:pPr>
              <w:rPr>
                <w:sz w:val="24"/>
                <w:szCs w:val="24"/>
              </w:rPr>
            </w:pPr>
          </w:p>
          <w:p w14:paraId="24D055D6" w14:textId="1D11E68F" w:rsidR="00103C2F" w:rsidRDefault="00DA4223" w:rsidP="000753B4">
            <w:pPr>
              <w:rPr>
                <w:sz w:val="24"/>
                <w:szCs w:val="24"/>
              </w:rPr>
            </w:pPr>
            <w:r>
              <w:rPr>
                <w:sz w:val="24"/>
                <w:szCs w:val="24"/>
              </w:rPr>
              <w:t>Genoemd in 2Kor.12:14, 13:1</w:t>
            </w:r>
          </w:p>
        </w:tc>
      </w:tr>
    </w:tbl>
    <w:p w14:paraId="24D055D8" w14:textId="77777777" w:rsidR="00103C2F" w:rsidRDefault="00103C2F" w:rsidP="000753B4">
      <w:pPr>
        <w:rPr>
          <w:sz w:val="24"/>
          <w:szCs w:val="24"/>
        </w:rPr>
      </w:pPr>
    </w:p>
    <w:p w14:paraId="24D055DA" w14:textId="77777777" w:rsidR="006267DC" w:rsidRPr="006267DC" w:rsidRDefault="006267DC" w:rsidP="006267DC">
      <w:pPr>
        <w:jc w:val="center"/>
        <w:rPr>
          <w:b/>
          <w:sz w:val="24"/>
          <w:szCs w:val="24"/>
          <w:u w:val="single"/>
        </w:rPr>
      </w:pPr>
      <w:r w:rsidRPr="006267DC">
        <w:rPr>
          <w:b/>
          <w:sz w:val="24"/>
          <w:szCs w:val="24"/>
          <w:u w:val="single"/>
        </w:rPr>
        <w:t>Overzicht van de problemen</w:t>
      </w:r>
      <w:r>
        <w:rPr>
          <w:b/>
          <w:sz w:val="24"/>
          <w:szCs w:val="24"/>
          <w:u w:val="single"/>
        </w:rPr>
        <w:t xml:space="preserve"> </w:t>
      </w:r>
      <w:r w:rsidRPr="006267DC">
        <w:rPr>
          <w:b/>
          <w:sz w:val="24"/>
          <w:szCs w:val="24"/>
          <w:u w:val="single"/>
        </w:rPr>
        <w:t>in de eerste brief aan de Korintiërs.</w:t>
      </w:r>
    </w:p>
    <w:p w14:paraId="364FA72C" w14:textId="77777777" w:rsidR="00072F03" w:rsidRDefault="00072F03" w:rsidP="000753B4">
      <w:pPr>
        <w:rPr>
          <w:sz w:val="24"/>
          <w:szCs w:val="24"/>
        </w:rPr>
      </w:pPr>
    </w:p>
    <w:p w14:paraId="24D055DC" w14:textId="241AE1A8" w:rsidR="006267DC" w:rsidRDefault="006267DC" w:rsidP="000753B4">
      <w:pPr>
        <w:rPr>
          <w:sz w:val="24"/>
          <w:szCs w:val="24"/>
        </w:rPr>
      </w:pPr>
      <w:bookmarkStart w:id="0" w:name="_GoBack"/>
      <w:bookmarkEnd w:id="0"/>
      <w:r>
        <w:rPr>
          <w:sz w:val="24"/>
          <w:szCs w:val="24"/>
        </w:rPr>
        <w:t>Het eerste probleem (1:10</w:t>
      </w:r>
      <w:r w:rsidR="00EA1431">
        <w:rPr>
          <w:sz w:val="24"/>
          <w:szCs w:val="24"/>
        </w:rPr>
        <w:t xml:space="preserve">-17): scheuring en verdeeldheid in de gemeente. </w:t>
      </w:r>
    </w:p>
    <w:p w14:paraId="24D055DD" w14:textId="77777777" w:rsidR="00EA1431" w:rsidRDefault="00EA1431" w:rsidP="000753B4">
      <w:pPr>
        <w:rPr>
          <w:sz w:val="24"/>
          <w:szCs w:val="24"/>
        </w:rPr>
      </w:pPr>
      <w:r>
        <w:rPr>
          <w:sz w:val="24"/>
          <w:szCs w:val="24"/>
        </w:rPr>
        <w:t xml:space="preserve">Het tweede probleem (3:1-4): een gebrek aan geestelijke volwassenheid. </w:t>
      </w:r>
    </w:p>
    <w:p w14:paraId="24D055DE" w14:textId="77777777" w:rsidR="00EA1431" w:rsidRDefault="00EA1431" w:rsidP="000753B4">
      <w:pPr>
        <w:rPr>
          <w:sz w:val="24"/>
          <w:szCs w:val="24"/>
        </w:rPr>
      </w:pPr>
      <w:r>
        <w:rPr>
          <w:sz w:val="24"/>
          <w:szCs w:val="24"/>
        </w:rPr>
        <w:t xml:space="preserve">Het derde probleem (5:1-5): een geval van ernstige ontucht in de gemeente. </w:t>
      </w:r>
    </w:p>
    <w:p w14:paraId="24D055DF" w14:textId="77777777" w:rsidR="00EA1431" w:rsidRDefault="00EA1431" w:rsidP="000753B4">
      <w:pPr>
        <w:rPr>
          <w:sz w:val="24"/>
          <w:szCs w:val="24"/>
        </w:rPr>
      </w:pPr>
      <w:r>
        <w:rPr>
          <w:sz w:val="24"/>
          <w:szCs w:val="24"/>
        </w:rPr>
        <w:t xml:space="preserve">Het vierde probleem (6:1-8): recht zoeken tegenover elkaar bij ongelovigen. </w:t>
      </w:r>
    </w:p>
    <w:p w14:paraId="24D055E0" w14:textId="77777777" w:rsidR="00EA1431" w:rsidRDefault="00EA1431" w:rsidP="000753B4">
      <w:pPr>
        <w:rPr>
          <w:sz w:val="24"/>
          <w:szCs w:val="24"/>
        </w:rPr>
      </w:pPr>
      <w:r>
        <w:rPr>
          <w:sz w:val="24"/>
          <w:szCs w:val="24"/>
        </w:rPr>
        <w:t xml:space="preserve">Het vijfde probleem (6:12-20): ontkenning van de Bijbelse visie op het lichaam. </w:t>
      </w:r>
    </w:p>
    <w:p w14:paraId="24D055E1" w14:textId="77777777" w:rsidR="00EA1431" w:rsidRDefault="00EA1431" w:rsidP="000753B4">
      <w:pPr>
        <w:rPr>
          <w:sz w:val="24"/>
          <w:szCs w:val="24"/>
        </w:rPr>
      </w:pPr>
      <w:r>
        <w:rPr>
          <w:sz w:val="24"/>
          <w:szCs w:val="24"/>
        </w:rPr>
        <w:t xml:space="preserve">Het zesde probleem (8:1-13): het misbruiken van geestelijke vrijheid. </w:t>
      </w:r>
    </w:p>
    <w:p w14:paraId="24D055E2" w14:textId="77777777" w:rsidR="00EA1431" w:rsidRDefault="00EA1431" w:rsidP="000753B4">
      <w:pPr>
        <w:rPr>
          <w:sz w:val="24"/>
          <w:szCs w:val="24"/>
        </w:rPr>
      </w:pPr>
      <w:r>
        <w:rPr>
          <w:sz w:val="24"/>
          <w:szCs w:val="24"/>
        </w:rPr>
        <w:t xml:space="preserve">Het zevende probleem (11:17-34): zelfgerichtheid bij de liefdemaaltijden. </w:t>
      </w:r>
    </w:p>
    <w:p w14:paraId="24D055E4" w14:textId="0C02F65B" w:rsidR="00EA1431" w:rsidRPr="00651ABD" w:rsidRDefault="00EA1431" w:rsidP="000753B4">
      <w:pPr>
        <w:rPr>
          <w:sz w:val="24"/>
          <w:szCs w:val="24"/>
        </w:rPr>
      </w:pPr>
      <w:r>
        <w:rPr>
          <w:sz w:val="24"/>
          <w:szCs w:val="24"/>
        </w:rPr>
        <w:t xml:space="preserve">Het achtste probleem (15:12-19): ontkenning van de opstanding van het lichaam. </w:t>
      </w:r>
    </w:p>
    <w:sectPr w:rsidR="00EA1431" w:rsidRPr="00651A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055E7" w14:textId="77777777" w:rsidR="00C557EF" w:rsidRDefault="00C557EF" w:rsidP="00D16353">
      <w:r>
        <w:separator/>
      </w:r>
    </w:p>
  </w:endnote>
  <w:endnote w:type="continuationSeparator" w:id="0">
    <w:p w14:paraId="24D055E8" w14:textId="77777777" w:rsidR="00C557EF" w:rsidRDefault="00C557EF"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55E9"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55E5" w14:textId="77777777" w:rsidR="00C557EF" w:rsidRDefault="00C557EF" w:rsidP="00D16353">
      <w:r>
        <w:separator/>
      </w:r>
    </w:p>
  </w:footnote>
  <w:footnote w:type="continuationSeparator" w:id="0">
    <w:p w14:paraId="24D055E6" w14:textId="77777777" w:rsidR="00C557EF" w:rsidRDefault="00C557EF"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2F03"/>
    <w:rsid w:val="000753B4"/>
    <w:rsid w:val="000A1E7A"/>
    <w:rsid w:val="000D0C5D"/>
    <w:rsid w:val="00103C2F"/>
    <w:rsid w:val="00106D72"/>
    <w:rsid w:val="001335D5"/>
    <w:rsid w:val="00133D5B"/>
    <w:rsid w:val="0020493A"/>
    <w:rsid w:val="002311B7"/>
    <w:rsid w:val="00236733"/>
    <w:rsid w:val="00276652"/>
    <w:rsid w:val="00286E12"/>
    <w:rsid w:val="002922C3"/>
    <w:rsid w:val="00386682"/>
    <w:rsid w:val="003B1E84"/>
    <w:rsid w:val="003D0C2F"/>
    <w:rsid w:val="003D651A"/>
    <w:rsid w:val="003E47D5"/>
    <w:rsid w:val="00423551"/>
    <w:rsid w:val="004A0C60"/>
    <w:rsid w:val="004D7966"/>
    <w:rsid w:val="004E708F"/>
    <w:rsid w:val="0051024E"/>
    <w:rsid w:val="005420A6"/>
    <w:rsid w:val="00566E33"/>
    <w:rsid w:val="005C48B2"/>
    <w:rsid w:val="006267DC"/>
    <w:rsid w:val="00651ABD"/>
    <w:rsid w:val="00665960"/>
    <w:rsid w:val="00671528"/>
    <w:rsid w:val="006962B8"/>
    <w:rsid w:val="006A681E"/>
    <w:rsid w:val="007B22FF"/>
    <w:rsid w:val="008064F4"/>
    <w:rsid w:val="00820EA0"/>
    <w:rsid w:val="00893B02"/>
    <w:rsid w:val="00894FC6"/>
    <w:rsid w:val="008B6697"/>
    <w:rsid w:val="009243A2"/>
    <w:rsid w:val="009B1F09"/>
    <w:rsid w:val="009C010F"/>
    <w:rsid w:val="009D5784"/>
    <w:rsid w:val="009D6C6C"/>
    <w:rsid w:val="009F07E4"/>
    <w:rsid w:val="00A022E2"/>
    <w:rsid w:val="00A11479"/>
    <w:rsid w:val="00A7356A"/>
    <w:rsid w:val="00AA0F26"/>
    <w:rsid w:val="00AE2CC7"/>
    <w:rsid w:val="00B947A2"/>
    <w:rsid w:val="00C451A5"/>
    <w:rsid w:val="00C557EF"/>
    <w:rsid w:val="00C704D9"/>
    <w:rsid w:val="00CB601B"/>
    <w:rsid w:val="00CF3A8B"/>
    <w:rsid w:val="00D16353"/>
    <w:rsid w:val="00D20CAD"/>
    <w:rsid w:val="00D623BB"/>
    <w:rsid w:val="00D91651"/>
    <w:rsid w:val="00DA4223"/>
    <w:rsid w:val="00DE1DE9"/>
    <w:rsid w:val="00E02890"/>
    <w:rsid w:val="00E25250"/>
    <w:rsid w:val="00E475D0"/>
    <w:rsid w:val="00E92FD1"/>
    <w:rsid w:val="00EA1431"/>
    <w:rsid w:val="00EB751D"/>
    <w:rsid w:val="00EF6526"/>
    <w:rsid w:val="00F01A1B"/>
    <w:rsid w:val="00F03FED"/>
    <w:rsid w:val="00F11616"/>
    <w:rsid w:val="00F61236"/>
    <w:rsid w:val="00F850D1"/>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5580"/>
  <w15:docId w15:val="{F8109D5E-860D-4C90-86E9-3C084CE9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table" w:styleId="Tabelraster">
    <w:name w:val="Table Grid"/>
    <w:basedOn w:val="Standaardtabel"/>
    <w:uiPriority w:val="59"/>
    <w:rsid w:val="004D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766</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38</cp:revision>
  <dcterms:created xsi:type="dcterms:W3CDTF">2011-11-30T18:26:00Z</dcterms:created>
  <dcterms:modified xsi:type="dcterms:W3CDTF">2017-11-18T18:44:00Z</dcterms:modified>
</cp:coreProperties>
</file>